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0" w:rsidRPr="00A53A10" w:rsidRDefault="00A53A10" w:rsidP="00A53A10">
      <w:pPr>
        <w:spacing w:after="120" w:line="280" w:lineRule="atLeast"/>
        <w:rPr>
          <w:b/>
          <w:sz w:val="36"/>
          <w:szCs w:val="36"/>
        </w:rPr>
      </w:pPr>
      <w:r w:rsidRPr="00A53A10">
        <w:rPr>
          <w:b/>
          <w:sz w:val="36"/>
          <w:szCs w:val="36"/>
        </w:rPr>
        <w:t>Agenda AB-vergadering</w:t>
      </w:r>
      <w:r w:rsidR="00262A3F">
        <w:rPr>
          <w:b/>
          <w:sz w:val="36"/>
          <w:szCs w:val="36"/>
        </w:rPr>
        <w:t>/ambtelijk-bestuurlijke werkconferentie</w:t>
      </w:r>
    </w:p>
    <w:p w:rsidR="00A53A10" w:rsidRDefault="007A1628" w:rsidP="007A1628">
      <w:pPr>
        <w:spacing w:after="120" w:line="280" w:lineRule="atLeast"/>
      </w:pPr>
      <w:r>
        <w:t xml:space="preserve">26 september 2019, 09.00 – 13.00 uur, gemeentehuis Cranendonck, Capucijnerplein 1, Budel, raadzaal, inclusief broodjeslunch  </w:t>
      </w:r>
    </w:p>
    <w:p w:rsidR="00A53A10" w:rsidRDefault="00A53A10" w:rsidP="007A1628">
      <w:pPr>
        <w:spacing w:after="360" w:line="280" w:lineRule="atLeast"/>
      </w:pPr>
      <w:r>
        <w:t>Aan: leden Algemeen Bestuur gemeenschappelijke regeling Omgevingsdienst Zuidoost-Brabant</w:t>
      </w:r>
    </w:p>
    <w:p w:rsidR="00262A3F" w:rsidRPr="00262A3F" w:rsidRDefault="00262A3F" w:rsidP="00A53A10">
      <w:pPr>
        <w:spacing w:after="120" w:line="280" w:lineRule="atLeast"/>
        <w:rPr>
          <w:b/>
          <w:sz w:val="24"/>
          <w:szCs w:val="24"/>
        </w:rPr>
      </w:pPr>
      <w:r w:rsidRPr="00262A3F">
        <w:rPr>
          <w:b/>
          <w:sz w:val="24"/>
          <w:szCs w:val="24"/>
        </w:rPr>
        <w:t xml:space="preserve">9.00 – </w:t>
      </w:r>
      <w:r w:rsidR="007A1628">
        <w:rPr>
          <w:b/>
          <w:sz w:val="24"/>
          <w:szCs w:val="24"/>
        </w:rPr>
        <w:t>10.15</w:t>
      </w:r>
      <w:r w:rsidRPr="00262A3F">
        <w:rPr>
          <w:b/>
          <w:sz w:val="24"/>
          <w:szCs w:val="24"/>
        </w:rPr>
        <w:t xml:space="preserve"> uur: reguliere AB-vergadering</w:t>
      </w:r>
    </w:p>
    <w:p w:rsidR="00A53A10" w:rsidRDefault="00A53A10" w:rsidP="00A53A10">
      <w:pPr>
        <w:spacing w:before="240" w:after="120" w:line="280" w:lineRule="atLeast"/>
      </w:pPr>
      <w:r>
        <w:t>1.</w:t>
      </w:r>
      <w:r w:rsidR="00446BBA">
        <w:tab/>
        <w:t>Opening en vaststelling agenda</w:t>
      </w:r>
      <w:r w:rsidR="007A1628">
        <w:t xml:space="preserve"> 9.00 uur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</w:r>
      <w:r w:rsidR="00446BBA">
        <w:t>Mededelingen en ingekomen stukken</w:t>
      </w:r>
      <w:r w:rsidR="007A1628">
        <w:t xml:space="preserve"> 9.05 uur</w:t>
      </w:r>
    </w:p>
    <w:p w:rsidR="006D3EC3" w:rsidRDefault="00446BBA" w:rsidP="007A1628">
      <w:pPr>
        <w:spacing w:after="120" w:line="280" w:lineRule="atLeast"/>
        <w:ind w:left="1418" w:hanging="709"/>
        <w:contextualSpacing/>
      </w:pPr>
      <w:r>
        <w:t>2.a.</w:t>
      </w:r>
      <w:r>
        <w:tab/>
      </w:r>
      <w:r w:rsidR="007A1628">
        <w:t>Brief Ministerie van Binnenlandse Zaken en Koninkrijksrelaties d.d. 23 juli 2019 medewerking verdeelonderzoek gemeentefonds (bijlage 2.a)</w:t>
      </w:r>
    </w:p>
    <w:p w:rsidR="007A1628" w:rsidRDefault="007A1628" w:rsidP="007A1628">
      <w:pPr>
        <w:spacing w:after="120" w:line="280" w:lineRule="atLeast"/>
        <w:ind w:left="1418" w:hanging="709"/>
        <w:contextualSpacing/>
      </w:pPr>
      <w:r>
        <w:t>2.b.</w:t>
      </w:r>
      <w:r>
        <w:tab/>
      </w:r>
      <w:r w:rsidRPr="007A1628">
        <w:t>Brief Ministerie BZK jaarstukken 2018 en begroting 2020 (bijlage 2.b)</w:t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  <w:t xml:space="preserve">Verslag(en), actiepuntenlijst(en) en besluitenlijst(en) </w:t>
      </w:r>
      <w:r w:rsidR="007A1628">
        <w:t>9</w:t>
      </w:r>
      <w:r w:rsidR="006D3EC3">
        <w:t>.10 uur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3.a.</w:t>
      </w:r>
      <w:r>
        <w:tab/>
      </w:r>
      <w:r w:rsidR="007A1628" w:rsidRPr="007A1628">
        <w:t>AB 27 juni 2019, ter vaststelling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7A1628" w:rsidRPr="007A1628">
        <w:t>Verslag concept d.d. 1 juli 2019 12.30 uur (bijlage 3.a.1)</w:t>
      </w:r>
    </w:p>
    <w:p w:rsidR="00A53A10" w:rsidRDefault="0071645F" w:rsidP="00446BBA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7A1628" w:rsidRPr="007A1628">
        <w:t>Actiepuntenlijst concept d.d. 2 juli 2019, 11.00 uur (bijlage 3.a.2)</w:t>
      </w:r>
    </w:p>
    <w:p w:rsidR="00A53A10" w:rsidRDefault="0071645F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7A1628" w:rsidRPr="007A1628">
        <w:t>Besluitenlijst concept d.d. 1 juli 2019, 15.30 uur (bijlage</w:t>
      </w:r>
      <w:r w:rsidR="007A1628">
        <w:t xml:space="preserve"> </w:t>
      </w:r>
      <w:r w:rsidR="007A1628" w:rsidRPr="007A1628">
        <w:t>3.a.3)</w:t>
      </w:r>
      <w:r w:rsidR="007A1628" w:rsidRPr="007A1628">
        <w:tab/>
      </w:r>
      <w:r w:rsidR="00262A3F" w:rsidRPr="00262A3F">
        <w:tab/>
      </w:r>
    </w:p>
    <w:p w:rsidR="006D3EC3" w:rsidRDefault="006D3EC3" w:rsidP="00446BBA">
      <w:pPr>
        <w:spacing w:after="120" w:line="280" w:lineRule="atLeast"/>
        <w:ind w:left="1418" w:hanging="709"/>
        <w:contextualSpacing/>
      </w:pPr>
      <w:r>
        <w:t>3.b.</w:t>
      </w:r>
      <w:r>
        <w:tab/>
      </w:r>
      <w:r w:rsidR="007A1628" w:rsidRPr="007A1628">
        <w:t>DB-vergadering 6 juni 2019, ter informatie</w:t>
      </w:r>
    </w:p>
    <w:p w:rsidR="006D3EC3" w:rsidRDefault="006D3EC3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7A1628" w:rsidRPr="007A1628">
        <w:t>Verslag versie 7 juni 2019, 9.00 uur (bijlage 3.b.1)</w:t>
      </w:r>
    </w:p>
    <w:p w:rsidR="00262A3F" w:rsidRDefault="00262A3F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7A1628" w:rsidRPr="007A1628">
        <w:t>Actiepuntenlijst versie 6 juni 2018, 17.30 uur (bijlage 3.b.2)</w:t>
      </w:r>
    </w:p>
    <w:p w:rsidR="00262A3F" w:rsidRDefault="00262A3F" w:rsidP="006D3EC3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7A1628" w:rsidRPr="007A1628">
        <w:t>Besluitenlijst versie 11 juni 2019, 8.30 uur (bijlage 3.b.3)</w:t>
      </w:r>
    </w:p>
    <w:p w:rsidR="00A53A10" w:rsidRDefault="00A53A10" w:rsidP="00A53A10">
      <w:pPr>
        <w:spacing w:before="240" w:after="120" w:line="280" w:lineRule="atLeast"/>
      </w:pPr>
      <w:r>
        <w:t>4.</w:t>
      </w:r>
      <w:r>
        <w:tab/>
        <w:t xml:space="preserve">Beleidsontwikkelingen </w:t>
      </w:r>
    </w:p>
    <w:p w:rsidR="00A53A10" w:rsidRDefault="0071645F" w:rsidP="007A1628">
      <w:pPr>
        <w:spacing w:after="120" w:line="280" w:lineRule="atLeast"/>
        <w:ind w:left="1418" w:hanging="709"/>
        <w:contextualSpacing/>
      </w:pPr>
      <w:r>
        <w:t>4.a.</w:t>
      </w:r>
      <w:r>
        <w:tab/>
      </w:r>
      <w:r w:rsidR="007A1628">
        <w:t>ROK vergunningverlening ODZOB 2020 - 2023 (bijlagen 4.a1-4.a.3), 9.15 uur</w:t>
      </w:r>
      <w:r w:rsidR="007A1628">
        <w:tab/>
      </w:r>
      <w:r w:rsidR="00262A3F" w:rsidRPr="00262A3F">
        <w:tab/>
      </w:r>
    </w:p>
    <w:p w:rsidR="00A53A10" w:rsidRDefault="0071645F" w:rsidP="006D3EC3">
      <w:pPr>
        <w:spacing w:after="120" w:line="280" w:lineRule="atLeast"/>
        <w:ind w:left="1418" w:hanging="709"/>
        <w:contextualSpacing/>
      </w:pPr>
      <w:r>
        <w:t>4.b.</w:t>
      </w:r>
      <w:r>
        <w:tab/>
      </w:r>
      <w:r w:rsidR="007A1628" w:rsidRPr="007A1628">
        <w:t>Bestuursakkoord, mondelinge toelichting door de heer Rik Grashoff, 9.25 uur</w:t>
      </w:r>
    </w:p>
    <w:p w:rsidR="00A53A10" w:rsidRDefault="00A53A10" w:rsidP="00A53A10">
      <w:pPr>
        <w:spacing w:before="240" w:after="120" w:line="280" w:lineRule="atLeast"/>
      </w:pPr>
      <w:r>
        <w:t>5.</w:t>
      </w:r>
      <w:r>
        <w:tab/>
        <w:t xml:space="preserve">Financiën </w:t>
      </w:r>
      <w:r w:rsidR="000A47AE">
        <w:t>en bedrijfsvoering</w:t>
      </w:r>
    </w:p>
    <w:p w:rsidR="00A53A10" w:rsidRDefault="0071645F" w:rsidP="007A1628">
      <w:pPr>
        <w:spacing w:after="120" w:line="280" w:lineRule="atLeast"/>
        <w:ind w:left="1418" w:hanging="709"/>
        <w:contextualSpacing/>
      </w:pPr>
      <w:r>
        <w:t>5.a.</w:t>
      </w:r>
      <w:r>
        <w:tab/>
      </w:r>
      <w:r w:rsidR="007A1628">
        <w:t>Actualiseren en beheren inrichtingenbestanden (bijlagen 5.a.1 en 5.a.2), 9.35 uur</w:t>
      </w:r>
    </w:p>
    <w:p w:rsidR="00A53A10" w:rsidRDefault="0071645F" w:rsidP="000A47AE">
      <w:pPr>
        <w:spacing w:after="120" w:line="280" w:lineRule="atLeast"/>
        <w:ind w:left="1418" w:hanging="709"/>
        <w:contextualSpacing/>
      </w:pPr>
      <w:r>
        <w:t>5.b.</w:t>
      </w:r>
      <w:r>
        <w:tab/>
      </w:r>
      <w:r w:rsidR="007A1628" w:rsidRPr="007A1628">
        <w:t>Bestuursrapportage I 2019 (bijlagen 5.b.1 en 5.b.2), 9.45 uur</w:t>
      </w:r>
    </w:p>
    <w:p w:rsidR="00262A3F" w:rsidRDefault="00262A3F" w:rsidP="007A1628">
      <w:pPr>
        <w:spacing w:after="120" w:line="280" w:lineRule="atLeast"/>
        <w:ind w:left="1418" w:hanging="709"/>
        <w:contextualSpacing/>
      </w:pPr>
      <w:r>
        <w:t>5.c.</w:t>
      </w:r>
      <w:r>
        <w:tab/>
      </w:r>
      <w:r w:rsidR="007A1628">
        <w:t>Regionale aanbesteding VTH-systeem (bijlagen 5.c.1-5.c.3), 9.50 uur</w:t>
      </w:r>
    </w:p>
    <w:p w:rsidR="007A1628" w:rsidRDefault="007A1628" w:rsidP="007A1628">
      <w:pPr>
        <w:spacing w:after="120" w:line="280" w:lineRule="atLeast"/>
        <w:ind w:left="1418" w:hanging="709"/>
        <w:contextualSpacing/>
      </w:pPr>
      <w:r>
        <w:t>5.d.</w:t>
      </w:r>
      <w:r>
        <w:tab/>
      </w:r>
      <w:r w:rsidRPr="007A1628">
        <w:t>Controleprotocol (bijlage 5.d), 10.00 uur</w:t>
      </w:r>
    </w:p>
    <w:p w:rsidR="00A53A10" w:rsidRDefault="00A53A10" w:rsidP="00A53A10">
      <w:pPr>
        <w:spacing w:before="240" w:after="120" w:line="280" w:lineRule="atLeast"/>
      </w:pPr>
      <w:r>
        <w:t>6.</w:t>
      </w:r>
      <w:r>
        <w:tab/>
      </w:r>
      <w:r w:rsidR="007A1628">
        <w:t>P&amp;O</w:t>
      </w:r>
      <w:r w:rsidR="007A1628">
        <w:tab/>
      </w:r>
    </w:p>
    <w:p w:rsidR="006D3EC3" w:rsidRDefault="00446BBA" w:rsidP="00446BBA">
      <w:pPr>
        <w:spacing w:before="240" w:after="120" w:line="280" w:lineRule="atLeast"/>
      </w:pPr>
      <w:r>
        <w:t>7</w:t>
      </w:r>
      <w:r w:rsidR="006D3EC3">
        <w:t>.</w:t>
      </w:r>
      <w:r w:rsidR="006D3EC3">
        <w:tab/>
      </w:r>
      <w:r w:rsidR="007A1628">
        <w:t>Rondvraag 10.10 uur</w:t>
      </w:r>
    </w:p>
    <w:p w:rsidR="007A1628" w:rsidRDefault="007A1628" w:rsidP="00446BBA">
      <w:pPr>
        <w:spacing w:before="240" w:after="120" w:line="280" w:lineRule="atLeast"/>
      </w:pPr>
      <w:r>
        <w:t>8. Sluiting AB-vergadering 10.15 uur</w:t>
      </w:r>
    </w:p>
    <w:p w:rsidR="007A1628" w:rsidRDefault="007A1628" w:rsidP="00262A3F">
      <w:pPr>
        <w:spacing w:after="120" w:line="280" w:lineRule="atLeast"/>
        <w:rPr>
          <w:b/>
          <w:sz w:val="24"/>
          <w:szCs w:val="24"/>
        </w:rPr>
      </w:pPr>
    </w:p>
    <w:p w:rsidR="00262A3F" w:rsidRDefault="007A1628" w:rsidP="00262A3F">
      <w:pPr>
        <w:spacing w:after="120" w:line="28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10.15 – 10.20 uur: Koffiemoment</w:t>
      </w:r>
    </w:p>
    <w:p w:rsidR="00262A3F" w:rsidRDefault="00262A3F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A1628" w:rsidRPr="00421D2E" w:rsidRDefault="00262A3F" w:rsidP="00262A3F">
      <w:pPr>
        <w:spacing w:after="120" w:line="280" w:lineRule="atLeast"/>
        <w:rPr>
          <w:b/>
          <w:sz w:val="24"/>
          <w:szCs w:val="24"/>
        </w:rPr>
      </w:pPr>
      <w:r w:rsidRPr="00421D2E">
        <w:rPr>
          <w:b/>
          <w:sz w:val="24"/>
          <w:szCs w:val="24"/>
        </w:rPr>
        <w:lastRenderedPageBreak/>
        <w:t xml:space="preserve">10.00 – 11.30 uur: </w:t>
      </w:r>
    </w:p>
    <w:p w:rsidR="00262A3F" w:rsidRPr="00421D2E" w:rsidRDefault="00262A3F" w:rsidP="007A1628">
      <w:pPr>
        <w:spacing w:after="360" w:line="280" w:lineRule="atLeast"/>
        <w:rPr>
          <w:b/>
          <w:sz w:val="24"/>
          <w:szCs w:val="24"/>
        </w:rPr>
      </w:pPr>
      <w:r w:rsidRPr="00421D2E">
        <w:rPr>
          <w:b/>
          <w:sz w:val="24"/>
          <w:szCs w:val="24"/>
        </w:rPr>
        <w:t>Ambtelijke-bestuurlijke werkconferentie</w:t>
      </w:r>
      <w:r w:rsidR="007A1628" w:rsidRPr="00421D2E">
        <w:rPr>
          <w:b/>
          <w:sz w:val="24"/>
          <w:szCs w:val="24"/>
        </w:rPr>
        <w:t xml:space="preserve"> inclusief broodjeslunch</w:t>
      </w:r>
    </w:p>
    <w:p w:rsidR="007A1628" w:rsidRPr="00421D2E" w:rsidRDefault="007A1628" w:rsidP="007A1628">
      <w:pPr>
        <w:rPr>
          <w:b/>
          <w:sz w:val="20"/>
          <w:szCs w:val="20"/>
        </w:rPr>
      </w:pPr>
      <w:r w:rsidRPr="00421D2E">
        <w:rPr>
          <w:b/>
          <w:sz w:val="20"/>
          <w:szCs w:val="20"/>
        </w:rPr>
        <w:t>10.20 - 11.20 uur: Omgevingswet (bijlage A)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hanging="357"/>
      </w:pPr>
      <w:r w:rsidRPr="007A1628">
        <w:t>Aftrap programma – de heer Tonny Meulensteen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hanging="357"/>
      </w:pPr>
      <w:r w:rsidRPr="007A1628">
        <w:t>Kader voor samenwerking in de regio – Speelhuismanifest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hanging="357"/>
      </w:pPr>
      <w:r w:rsidRPr="007A1628">
        <w:t>Opgaven voor de deelnemers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hanging="357"/>
      </w:pPr>
      <w:r w:rsidRPr="007A1628">
        <w:t xml:space="preserve">Toelichting en discussie: 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1134" w:hanging="357"/>
      </w:pPr>
      <w:r w:rsidRPr="007A1628">
        <w:t>Omgevingsplan &amp; omgevingsvisie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1134" w:hanging="357"/>
      </w:pPr>
      <w:r>
        <w:t>B</w:t>
      </w:r>
      <w:r w:rsidRPr="007A1628">
        <w:t>ruidsschat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1134" w:hanging="357"/>
      </w:pPr>
      <w:r w:rsidRPr="007A1628">
        <w:t>Omgevingsvergunning &amp; omgevingsloket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hanging="357"/>
      </w:pPr>
      <w:r w:rsidRPr="007A1628">
        <w:t>Implementatiecurve Omgevingswet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hanging="357"/>
      </w:pPr>
      <w:r w:rsidRPr="007A1628">
        <w:t>Opdrachtformulering ODZOB: gezamenlijk onderzoek naar structurele kosten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hanging="357"/>
      </w:pPr>
      <w:r w:rsidRPr="007A1628">
        <w:t>Resumé de heer Tonny Meulensteen</w:t>
      </w:r>
    </w:p>
    <w:p w:rsidR="007A1628" w:rsidRPr="00421D2E" w:rsidRDefault="007A1628" w:rsidP="007A1628">
      <w:pPr>
        <w:rPr>
          <w:b/>
          <w:sz w:val="20"/>
          <w:szCs w:val="20"/>
        </w:rPr>
      </w:pPr>
      <w:r w:rsidRPr="00421D2E">
        <w:rPr>
          <w:b/>
          <w:sz w:val="20"/>
          <w:szCs w:val="20"/>
        </w:rPr>
        <w:t>11.20 - 13.00 uur: Onderdeel opgaven en efficiency (bijlagen B en C)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714" w:hanging="357"/>
      </w:pPr>
      <w:r w:rsidRPr="007A1628">
        <w:t>Aftrap de heer Pieter van der Stek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714" w:hanging="357"/>
      </w:pPr>
      <w:r w:rsidRPr="007A1628">
        <w:t xml:space="preserve">Incidentele (onontkoombare) opgave: toelichting en discussie over de wijze van financieren van de implementatie van de Omgevingswet 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714" w:hanging="357"/>
      </w:pPr>
      <w:r w:rsidRPr="007A1628">
        <w:t>Lunchmoment + 12.00 uur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714" w:hanging="357"/>
      </w:pPr>
      <w:r w:rsidRPr="007A1628">
        <w:t xml:space="preserve">Structurele opgaven: toelichting en discussie over scenario’s (niveau taakuitvoering, omvang middelen en tijd) voor de onderwerpen Besluit bodemkwaliteit en uitvoeringsbeleid asbest 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714" w:hanging="357"/>
      </w:pPr>
      <w:r w:rsidRPr="007A1628">
        <w:t>Efficiency en besparingsmogelijkheden: inzicht geven in de knelpunten en mogelijkheden</w:t>
      </w:r>
    </w:p>
    <w:p w:rsidR="007A1628" w:rsidRPr="007A1628" w:rsidRDefault="007A1628" w:rsidP="007A1628">
      <w:pPr>
        <w:pStyle w:val="Lijstalinea"/>
        <w:numPr>
          <w:ilvl w:val="0"/>
          <w:numId w:val="5"/>
        </w:numPr>
        <w:spacing w:line="280" w:lineRule="atLeast"/>
        <w:ind w:left="714" w:hanging="357"/>
      </w:pPr>
      <w:r w:rsidRPr="007A1628">
        <w:t>Resumé door de heer Pieter van der Stek</w:t>
      </w:r>
      <w:bookmarkStart w:id="0" w:name="_GoBack"/>
      <w:bookmarkEnd w:id="0"/>
    </w:p>
    <w:sectPr w:rsidR="007A1628" w:rsidRPr="007A1628" w:rsidSect="00A5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24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10" w:rsidRDefault="00A53A10" w:rsidP="00A53A10">
      <w:pPr>
        <w:spacing w:after="0" w:line="240" w:lineRule="auto"/>
      </w:pPr>
      <w:r>
        <w:separator/>
      </w:r>
    </w:p>
  </w:endnote>
  <w:end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628" w:rsidRDefault="007A162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bCs/>
        <w:sz w:val="16"/>
        <w:szCs w:val="16"/>
      </w:rPr>
    </w:pPr>
    <w:r w:rsidRPr="0078240E">
      <w:rPr>
        <w:sz w:val="16"/>
        <w:szCs w:val="16"/>
      </w:rPr>
      <w:t xml:space="preserve">Pagina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PAGE  \* Arabic  \* MERGEFORMAT</w:instrText>
    </w:r>
    <w:r w:rsidRPr="0078240E">
      <w:rPr>
        <w:bCs/>
        <w:sz w:val="16"/>
        <w:szCs w:val="16"/>
      </w:rPr>
      <w:fldChar w:fldCharType="separate"/>
    </w:r>
    <w:r w:rsidR="00B3120B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sz w:val="16"/>
        <w:szCs w:val="16"/>
      </w:rPr>
      <w:t xml:space="preserve"> van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NUMPAGES  \* Arabic  \* MERGEFORMAT</w:instrText>
    </w:r>
    <w:r w:rsidRPr="0078240E">
      <w:rPr>
        <w:bCs/>
        <w:sz w:val="16"/>
        <w:szCs w:val="16"/>
      </w:rPr>
      <w:fldChar w:fldCharType="separate"/>
    </w:r>
    <w:r w:rsidR="00B3120B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bCs/>
        <w:sz w:val="16"/>
        <w:szCs w:val="16"/>
      </w:rPr>
      <w:tab/>
      <w:t>Agenda vergadering AB</w:t>
    </w:r>
    <w:r w:rsidR="00262A3F">
      <w:rPr>
        <w:bCs/>
        <w:sz w:val="16"/>
        <w:szCs w:val="16"/>
      </w:rPr>
      <w:t>/we</w:t>
    </w:r>
    <w:r w:rsidR="007A1628">
      <w:rPr>
        <w:bCs/>
        <w:sz w:val="16"/>
        <w:szCs w:val="16"/>
      </w:rPr>
      <w:t>rkconferentie d.d. 26 september 2019</w:t>
    </w:r>
  </w:p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sz w:val="16"/>
        <w:szCs w:val="16"/>
      </w:rPr>
    </w:pPr>
    <w:r w:rsidRPr="0078240E">
      <w:rPr>
        <w:bCs/>
        <w:sz w:val="16"/>
        <w:szCs w:val="16"/>
      </w:rPr>
      <w:t>Z.</w:t>
    </w:r>
    <w:r w:rsidR="007A1628">
      <w:rPr>
        <w:bCs/>
        <w:sz w:val="16"/>
        <w:szCs w:val="16"/>
      </w:rPr>
      <w:t>144208/D.503591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628" w:rsidRDefault="007A162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10" w:rsidRDefault="00A53A10" w:rsidP="00A53A10">
      <w:pPr>
        <w:spacing w:after="0" w:line="240" w:lineRule="auto"/>
      </w:pPr>
      <w:r>
        <w:separator/>
      </w:r>
    </w:p>
  </w:footnote>
  <w:foot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628" w:rsidRDefault="007A162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10" w:rsidRDefault="00A53A10" w:rsidP="00A53A10">
    <w:pPr>
      <w:pStyle w:val="Koptekst"/>
      <w:ind w:left="-993"/>
    </w:pPr>
    <w:r>
      <w:rPr>
        <w:noProof/>
        <w:lang w:eastAsia="nl-NL"/>
      </w:rPr>
      <w:drawing>
        <wp:inline distT="0" distB="0" distL="0" distR="0">
          <wp:extent cx="2843784" cy="941832"/>
          <wp:effectExtent l="0" t="0" r="0" b="0"/>
          <wp:docPr id="3" name="Picture 3" descr="Decoratieve afbeelding" title="Logo Omgevingsdienst Zuidoost-Bra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628" w:rsidRDefault="007A162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B22"/>
    <w:multiLevelType w:val="hybridMultilevel"/>
    <w:tmpl w:val="4FE699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54B5"/>
    <w:multiLevelType w:val="hybridMultilevel"/>
    <w:tmpl w:val="D2C8F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01E"/>
    <w:multiLevelType w:val="multilevel"/>
    <w:tmpl w:val="D10E98FC"/>
    <w:lvl w:ilvl="0">
      <w:start w:val="1"/>
      <w:numFmt w:val="decimal"/>
      <w:pStyle w:val="Kop1"/>
      <w:lvlText w:val="%1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3" w15:restartNumberingAfterBreak="0">
    <w:nsid w:val="4FCE58E0"/>
    <w:multiLevelType w:val="hybridMultilevel"/>
    <w:tmpl w:val="BC1E5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E4486"/>
    <w:multiLevelType w:val="hybridMultilevel"/>
    <w:tmpl w:val="28C45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0"/>
    <w:rsid w:val="000A47AE"/>
    <w:rsid w:val="00262A3F"/>
    <w:rsid w:val="00274D8F"/>
    <w:rsid w:val="003346C3"/>
    <w:rsid w:val="00421D2E"/>
    <w:rsid w:val="00425173"/>
    <w:rsid w:val="00446BBA"/>
    <w:rsid w:val="00477F64"/>
    <w:rsid w:val="00592DD3"/>
    <w:rsid w:val="005F7D24"/>
    <w:rsid w:val="006D3EC3"/>
    <w:rsid w:val="0071645F"/>
    <w:rsid w:val="0078240E"/>
    <w:rsid w:val="007A1628"/>
    <w:rsid w:val="008C1D15"/>
    <w:rsid w:val="00A53A10"/>
    <w:rsid w:val="00B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D15"/>
    <w:pPr>
      <w:spacing w:line="26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8C1D1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D15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1D15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C1D15"/>
    <w:rPr>
      <w:rFonts w:ascii="Lucida Sans" w:eastAsiaTheme="majorEastAsia" w:hAnsi="Lucida Sans" w:cstheme="majorBidi"/>
      <w:b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C1D15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C1D15"/>
    <w:rPr>
      <w:rFonts w:ascii="Lucida Sans" w:eastAsiaTheme="majorEastAsia" w:hAnsi="Lucida Sans" w:cstheme="majorBidi"/>
      <w:b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10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10"/>
    <w:rPr>
      <w:rFonts w:ascii="Lucida Sans" w:hAnsi="Lucida Sans"/>
      <w:sz w:val="18"/>
    </w:rPr>
  </w:style>
  <w:style w:type="paragraph" w:styleId="Lijstalinea">
    <w:name w:val="List Paragraph"/>
    <w:basedOn w:val="Standaard"/>
    <w:uiPriority w:val="34"/>
    <w:qFormat/>
    <w:rsid w:val="000A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2020-10-13T15:09:00Z</dcterms:created>
  <dcterms:modified xsi:type="dcterms:W3CDTF">2020-10-13T15:09:00Z</dcterms:modified>
</cp:coreProperties>
</file>