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138" w:rsidRPr="00D00138" w:rsidRDefault="00D00138" w:rsidP="00D00138">
      <w:pPr>
        <w:spacing w:line="480" w:lineRule="exact"/>
        <w:rPr>
          <w:b/>
          <w:caps/>
          <w:sz w:val="48"/>
          <w:szCs w:val="48"/>
        </w:rPr>
      </w:pPr>
      <w:bookmarkStart w:id="0" w:name="_GoBack"/>
      <w:r w:rsidRPr="00D00138">
        <w:rPr>
          <w:b/>
          <w:caps/>
          <w:noProof/>
          <w:color w:val="FFFFFF" w:themeColor="background1"/>
          <w:sz w:val="48"/>
          <w:szCs w:val="48"/>
          <w:lang w:eastAsia="nl-NL"/>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81600" cy="10724400"/>
            <wp:effectExtent l="0" t="0" r="635" b="1270"/>
            <wp:wrapNone/>
            <wp:docPr id="2" name="Afbeelding 2" descr="Decoratieve afbeelding op het voorblad" title="Voorblad me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uw_P&amp;O_kantoor.jpg"/>
                    <pic:cNvPicPr/>
                  </pic:nvPicPr>
                  <pic:blipFill>
                    <a:blip r:embed="rId7">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bookmarkEnd w:id="0"/>
      <w:r w:rsidRPr="00D00138">
        <w:rPr>
          <w:b/>
          <w:caps/>
          <w:color w:val="FFFFFF" w:themeColor="background1"/>
          <w:sz w:val="48"/>
          <w:szCs w:val="48"/>
        </w:rPr>
        <w:t>Productencatalogus 2021</w:t>
      </w:r>
    </w:p>
    <w:p w:rsidR="00D00138" w:rsidRDefault="00D00138" w:rsidP="00D00138"/>
    <w:p w:rsidR="00D00138" w:rsidRPr="00D00138" w:rsidRDefault="00D00138" w:rsidP="00D00138">
      <w:pPr>
        <w:sectPr w:rsidR="00D00138" w:rsidRPr="00D00138" w:rsidSect="00D00138">
          <w:headerReference w:type="even" r:id="rId8"/>
          <w:headerReference w:type="default" r:id="rId9"/>
          <w:footerReference w:type="even" r:id="rId10"/>
          <w:footerReference w:type="default" r:id="rId11"/>
          <w:headerReference w:type="first" r:id="rId12"/>
          <w:footerReference w:type="first" r:id="rId13"/>
          <w:pgSz w:w="11907" w:h="16839" w:code="9"/>
          <w:pgMar w:top="1843" w:right="1418" w:bottom="1418" w:left="2268" w:header="709" w:footer="709" w:gutter="0"/>
          <w:cols w:space="708"/>
          <w:docGrid w:linePitch="360"/>
        </w:sectPr>
      </w:pPr>
    </w:p>
    <w:p w:rsidR="00D00138" w:rsidRPr="00D00138" w:rsidRDefault="00D00138" w:rsidP="00D00138">
      <w:pPr>
        <w:pStyle w:val="Kop1"/>
        <w:numPr>
          <w:ilvl w:val="0"/>
          <w:numId w:val="0"/>
        </w:numPr>
        <w:spacing w:after="480"/>
        <w:rPr>
          <w:b w:val="0"/>
          <w:caps/>
          <w:color w:val="808080" w:themeColor="background1" w:themeShade="80"/>
          <w:sz w:val="28"/>
        </w:rPr>
      </w:pPr>
      <w:r w:rsidRPr="00D00138">
        <w:rPr>
          <w:b w:val="0"/>
          <w:caps/>
          <w:color w:val="808080" w:themeColor="background1" w:themeShade="80"/>
          <w:sz w:val="28"/>
        </w:rPr>
        <w:lastRenderedPageBreak/>
        <w:t>leeswijzer</w:t>
      </w:r>
    </w:p>
    <w:p w:rsidR="00D00138" w:rsidRDefault="00D00138" w:rsidP="00D00138">
      <w:pPr>
        <w:spacing w:after="240"/>
      </w:pPr>
      <w:r>
        <w:t xml:space="preserve">Geachte lezer, </w:t>
      </w:r>
    </w:p>
    <w:p w:rsidR="00D00138" w:rsidRDefault="00D00138" w:rsidP="00D00138">
      <w:pPr>
        <w:spacing w:after="240"/>
      </w:pPr>
      <w:r>
        <w:t xml:space="preserve">De productencatalogus 2021 van de Omgevingsdienst Zuidoost-Brabant (ODZOB) geeft een overzicht van producten en diensten die worden geleverd aan de deelnemers aan de </w:t>
      </w:r>
      <w:r w:rsidR="00B719CF">
        <w:t>Gemeenschappelijke</w:t>
      </w:r>
      <w:r>
        <w:t xml:space="preserve"> Regeling Omgevingsdienst Zuidoost-Brabant en aan overheden die niet deelnemen aan deze Gemeenschappelijke Regeling. </w:t>
      </w:r>
    </w:p>
    <w:p w:rsidR="00D00138" w:rsidRDefault="00D00138" w:rsidP="00D00138">
      <w:pPr>
        <w:spacing w:after="240"/>
      </w:pPr>
      <w:r>
        <w:t xml:space="preserve">Voor alle producten en diensten is aangegeven of het een basistaak is die gemeenten moeten overdragen aan de omgevingsdienst of een verzoektaak die gemeenten vrijwillig kunnen inbrengen. Ook voor de provincie Noord-Brabant is aangegeven of een product of dienst een basistaak of verzoektaak is. Voor sommige producten is een indicatie aangegeven voor het aantal benodigde uren. </w:t>
      </w:r>
    </w:p>
    <w:p w:rsidR="00D00138" w:rsidRDefault="00D00138" w:rsidP="00D00138">
      <w:pPr>
        <w:spacing w:after="240"/>
      </w:pPr>
      <w:r>
        <w:t>Voor vragen naar aanleiding van deze productencatalogus kunt u contact opnemen met onze contactpersonen van de ODZOB:</w:t>
      </w:r>
    </w:p>
    <w:p w:rsidR="00D00138" w:rsidRDefault="00D00138" w:rsidP="00D00138">
      <w:pPr>
        <w:pStyle w:val="Lijstalinea"/>
        <w:numPr>
          <w:ilvl w:val="0"/>
          <w:numId w:val="3"/>
        </w:numPr>
        <w:spacing w:after="240"/>
        <w:ind w:left="714" w:hanging="357"/>
        <w:contextualSpacing w:val="0"/>
      </w:pPr>
      <w:r>
        <w:t xml:space="preserve">Bianka Opsteen, E: </w:t>
      </w:r>
      <w:hyperlink r:id="rId14" w:history="1">
        <w:r w:rsidRPr="00B552D3">
          <w:rPr>
            <w:rStyle w:val="Hyperlink"/>
          </w:rPr>
          <w:t>b.opsteen@odzob.nl</w:t>
        </w:r>
      </w:hyperlink>
      <w:r>
        <w:t>, T: 088 369 02 24, voor de provincie Noord-Brabant;</w:t>
      </w:r>
    </w:p>
    <w:p w:rsidR="00D00138" w:rsidRDefault="00D00138" w:rsidP="00D00138">
      <w:pPr>
        <w:pStyle w:val="Lijstalinea"/>
        <w:numPr>
          <w:ilvl w:val="0"/>
          <w:numId w:val="3"/>
        </w:numPr>
        <w:spacing w:after="240"/>
        <w:ind w:left="714" w:hanging="357"/>
        <w:contextualSpacing w:val="0"/>
      </w:pPr>
      <w:r>
        <w:t xml:space="preserve">Henri van Heeswijk, E: </w:t>
      </w:r>
      <w:hyperlink r:id="rId15" w:history="1">
        <w:r w:rsidRPr="00B552D3">
          <w:rPr>
            <w:rStyle w:val="Hyperlink"/>
          </w:rPr>
          <w:t>h.vanheeswijk@odzob.nl</w:t>
        </w:r>
      </w:hyperlink>
      <w:r>
        <w:t>, T: 088 369 02 57, voor de gemeente Eindhoven;</w:t>
      </w:r>
    </w:p>
    <w:p w:rsidR="00D00138" w:rsidRDefault="00D00138" w:rsidP="00D00138">
      <w:pPr>
        <w:pStyle w:val="Lijstalinea"/>
        <w:numPr>
          <w:ilvl w:val="0"/>
          <w:numId w:val="3"/>
        </w:numPr>
        <w:spacing w:after="240"/>
        <w:ind w:left="714" w:hanging="357"/>
        <w:contextualSpacing w:val="0"/>
      </w:pPr>
      <w:r>
        <w:t xml:space="preserve">Karin Bakker, E: </w:t>
      </w:r>
      <w:hyperlink r:id="rId16" w:history="1">
        <w:r w:rsidRPr="00B552D3">
          <w:rPr>
            <w:rStyle w:val="Hyperlink"/>
          </w:rPr>
          <w:t>k.bakker@odzob.nl</w:t>
        </w:r>
      </w:hyperlink>
      <w:r>
        <w:t>, T: 088 369 03 32, voor de gemeenten Bergeijk, Bladel, Eersel, Oirschot, Reusel-De Mierden, omgevingsdiensten en overige niet-deelnemers;</w:t>
      </w:r>
    </w:p>
    <w:p w:rsidR="00D00138" w:rsidRDefault="00D00138" w:rsidP="00D00138">
      <w:pPr>
        <w:pStyle w:val="Lijstalinea"/>
        <w:numPr>
          <w:ilvl w:val="0"/>
          <w:numId w:val="3"/>
        </w:numPr>
        <w:spacing w:after="240"/>
        <w:ind w:left="714" w:hanging="357"/>
        <w:contextualSpacing w:val="0"/>
      </w:pPr>
      <w:r>
        <w:t xml:space="preserve">Danny van de Waardenburg, E: </w:t>
      </w:r>
      <w:hyperlink r:id="rId17" w:history="1">
        <w:r w:rsidRPr="00B552D3">
          <w:rPr>
            <w:rStyle w:val="Hyperlink"/>
          </w:rPr>
          <w:t>d.vandewaardenburg@odzob.nl</w:t>
        </w:r>
      </w:hyperlink>
      <w:r>
        <w:t>, T: 088 369 03 42, voor de gemeenten Asten, Deurne, Gemert-Bakel, Laarbeek, Someren, Cranendonck, Heeze-Leende, Valkenswaard, Waalre en Helmond;</w:t>
      </w:r>
    </w:p>
    <w:p w:rsidR="00D00138" w:rsidRDefault="00D00138" w:rsidP="00D00138">
      <w:pPr>
        <w:pStyle w:val="Lijstalinea"/>
        <w:numPr>
          <w:ilvl w:val="0"/>
          <w:numId w:val="3"/>
        </w:numPr>
        <w:spacing w:after="240"/>
        <w:ind w:left="714" w:hanging="357"/>
        <w:contextualSpacing w:val="0"/>
      </w:pPr>
      <w:r>
        <w:t xml:space="preserve">Monique Reuvers, E: </w:t>
      </w:r>
      <w:hyperlink r:id="rId18" w:history="1">
        <w:r w:rsidRPr="00B552D3">
          <w:rPr>
            <w:rStyle w:val="Hyperlink"/>
          </w:rPr>
          <w:t>m.reuvers@odzob.nl</w:t>
        </w:r>
      </w:hyperlink>
      <w:r>
        <w:t>, T: 088 369 02 48, voor de gemeenten Best, Geldrop-Mierlo, Nuenen c.a., Son en Breugel en Veldhoven.</w:t>
      </w:r>
    </w:p>
    <w:p w:rsidR="00D00138" w:rsidRDefault="00D00138" w:rsidP="00D00138"/>
    <w:p w:rsidR="00D00138" w:rsidRPr="00D00138" w:rsidRDefault="00D00138" w:rsidP="00D00138">
      <w:pPr>
        <w:sectPr w:rsidR="00D00138" w:rsidRPr="00D00138" w:rsidSect="00D00138">
          <w:footerReference w:type="default" r:id="rId19"/>
          <w:pgSz w:w="11907" w:h="16839" w:code="9"/>
          <w:pgMar w:top="1417" w:right="1417" w:bottom="1417" w:left="1417" w:header="708" w:footer="708" w:gutter="0"/>
          <w:cols w:space="708"/>
          <w:docGrid w:linePitch="360"/>
        </w:sectPr>
      </w:pPr>
    </w:p>
    <w:tbl>
      <w:tblPr>
        <w:tblW w:w="21031" w:type="dxa"/>
        <w:tblCellMar>
          <w:left w:w="70" w:type="dxa"/>
          <w:right w:w="70" w:type="dxa"/>
        </w:tblCellMar>
        <w:tblLook w:val="04A0" w:firstRow="1" w:lastRow="0" w:firstColumn="1" w:lastColumn="0" w:noHBand="0" w:noVBand="1"/>
      </w:tblPr>
      <w:tblGrid>
        <w:gridCol w:w="1088"/>
        <w:gridCol w:w="8066"/>
        <w:gridCol w:w="7119"/>
        <w:gridCol w:w="1286"/>
        <w:gridCol w:w="1236"/>
        <w:gridCol w:w="1132"/>
        <w:gridCol w:w="1104"/>
      </w:tblGrid>
      <w:tr w:rsidR="007414ED" w:rsidRPr="007414ED" w:rsidTr="00042DA1">
        <w:trPr>
          <w:trHeight w:val="1534"/>
        </w:trPr>
        <w:tc>
          <w:tcPr>
            <w:tcW w:w="21031"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7414ED" w:rsidRPr="007414ED" w:rsidRDefault="007414ED" w:rsidP="007414ED">
            <w:pPr>
              <w:spacing w:after="0" w:line="240" w:lineRule="auto"/>
              <w:rPr>
                <w:rFonts w:eastAsia="Times New Roman" w:cs="Times New Roman"/>
                <w:b/>
                <w:bCs/>
                <w:color w:val="000000"/>
                <w:sz w:val="48"/>
                <w:szCs w:val="48"/>
                <w:lang w:eastAsia="nl-NL"/>
              </w:rPr>
            </w:pPr>
            <w:r w:rsidRPr="007414ED">
              <w:rPr>
                <w:rFonts w:eastAsia="Times New Roman" w:cs="Times New Roman"/>
                <w:b/>
                <w:bCs/>
                <w:noProof/>
                <w:color w:val="000000"/>
                <w:sz w:val="48"/>
                <w:szCs w:val="48"/>
                <w:lang w:eastAsia="nl-NL"/>
              </w:rPr>
              <w:lastRenderedPageBreak/>
              <w:drawing>
                <wp:anchor distT="0" distB="0" distL="114300" distR="114300" simplePos="0" relativeHeight="251660288" behindDoc="0" locked="0" layoutInCell="1" allowOverlap="1">
                  <wp:simplePos x="0" y="0"/>
                  <wp:positionH relativeFrom="column">
                    <wp:posOffset>9029700</wp:posOffset>
                  </wp:positionH>
                  <wp:positionV relativeFrom="paragraph">
                    <wp:posOffset>38100</wp:posOffset>
                  </wp:positionV>
                  <wp:extent cx="2076450" cy="800100"/>
                  <wp:effectExtent l="0" t="0" r="0" b="0"/>
                  <wp:wrapNone/>
                  <wp:docPr id="3" name="Afbeelding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800100"/>
                          </a:xfrm>
                          <a:prstGeom prst="rect">
                            <a:avLst/>
                          </a:prstGeom>
                          <a:noFill/>
                        </pic:spPr>
                      </pic:pic>
                    </a:graphicData>
                  </a:graphic>
                  <wp14:sizeRelH relativeFrom="page">
                    <wp14:pctWidth>0</wp14:pctWidth>
                  </wp14:sizeRelH>
                  <wp14:sizeRelV relativeFrom="page">
                    <wp14:pctHeight>0</wp14:pctHeight>
                  </wp14:sizeRelV>
                </wp:anchor>
              </w:drawing>
            </w:r>
            <w:bookmarkStart w:id="1" w:name="RANGE!A1:G259"/>
            <w:r w:rsidRPr="007414ED">
              <w:rPr>
                <w:rFonts w:eastAsia="Times New Roman" w:cs="Times New Roman"/>
                <w:b/>
                <w:bCs/>
                <w:color w:val="000000"/>
                <w:sz w:val="48"/>
                <w:szCs w:val="48"/>
                <w:lang w:eastAsia="nl-NL"/>
              </w:rPr>
              <w:t>Productencatalogus 2021</w:t>
            </w:r>
            <w:bookmarkEnd w:id="1"/>
          </w:p>
        </w:tc>
      </w:tr>
      <w:tr w:rsidR="00042DA1" w:rsidRPr="007414ED" w:rsidTr="00042DA1">
        <w:trPr>
          <w:trHeight w:val="1023"/>
        </w:trPr>
        <w:tc>
          <w:tcPr>
            <w:tcW w:w="1088" w:type="dxa"/>
            <w:tcBorders>
              <w:top w:val="nil"/>
              <w:left w:val="single" w:sz="4" w:space="0" w:color="auto"/>
              <w:bottom w:val="single" w:sz="4" w:space="0" w:color="auto"/>
              <w:right w:val="single" w:sz="4" w:space="0" w:color="auto"/>
            </w:tcBorders>
            <w:shd w:val="clear" w:color="000000" w:fill="455A67"/>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Hoofd-indeling</w:t>
            </w:r>
          </w:p>
        </w:tc>
        <w:tc>
          <w:tcPr>
            <w:tcW w:w="8065" w:type="dxa"/>
            <w:tcBorders>
              <w:top w:val="nil"/>
              <w:left w:val="nil"/>
              <w:bottom w:val="single" w:sz="4" w:space="0" w:color="auto"/>
              <w:right w:val="single" w:sz="4" w:space="0" w:color="auto"/>
            </w:tcBorders>
            <w:shd w:val="clear" w:color="000000" w:fill="455A67"/>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Product-nummer</w:t>
            </w:r>
          </w:p>
        </w:tc>
        <w:tc>
          <w:tcPr>
            <w:tcW w:w="7119" w:type="dxa"/>
            <w:tcBorders>
              <w:top w:val="nil"/>
              <w:left w:val="nil"/>
              <w:bottom w:val="single" w:sz="4" w:space="0" w:color="auto"/>
              <w:right w:val="single" w:sz="4" w:space="0" w:color="auto"/>
            </w:tcBorders>
            <w:shd w:val="clear" w:color="000000" w:fill="455A67"/>
            <w:hideMark/>
          </w:tcPr>
          <w:p w:rsidR="007414ED" w:rsidRPr="007414ED" w:rsidRDefault="007414ED" w:rsidP="007414ED">
            <w:pPr>
              <w:spacing w:after="24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Omschrijving</w:t>
            </w:r>
          </w:p>
        </w:tc>
        <w:tc>
          <w:tcPr>
            <w:tcW w:w="1286" w:type="dxa"/>
            <w:tcBorders>
              <w:top w:val="nil"/>
              <w:left w:val="nil"/>
              <w:bottom w:val="single" w:sz="4" w:space="0" w:color="auto"/>
              <w:right w:val="single" w:sz="4" w:space="0" w:color="auto"/>
            </w:tcBorders>
            <w:shd w:val="clear" w:color="000000" w:fill="455A67"/>
            <w:vAlign w:val="center"/>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 xml:space="preserve">Soort taak (basis of verzoek) </w:t>
            </w:r>
            <w:r w:rsidRPr="007414ED">
              <w:rPr>
                <w:rFonts w:eastAsia="Times New Roman" w:cs="Times New Roman"/>
                <w:b/>
                <w:bCs/>
                <w:i/>
                <w:iCs/>
                <w:color w:val="FFFFFF"/>
                <w:sz w:val="20"/>
                <w:szCs w:val="20"/>
                <w:lang w:eastAsia="nl-NL"/>
              </w:rPr>
              <w:t>gemeente</w:t>
            </w:r>
          </w:p>
        </w:tc>
        <w:tc>
          <w:tcPr>
            <w:tcW w:w="1236" w:type="dxa"/>
            <w:tcBorders>
              <w:top w:val="nil"/>
              <w:left w:val="nil"/>
              <w:bottom w:val="single" w:sz="4" w:space="0" w:color="auto"/>
              <w:right w:val="single" w:sz="4" w:space="0" w:color="auto"/>
            </w:tcBorders>
            <w:shd w:val="clear" w:color="000000" w:fill="455A67"/>
            <w:vAlign w:val="center"/>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 xml:space="preserve">Soort taak (basis of verzoek) </w:t>
            </w:r>
            <w:r w:rsidRPr="007414ED">
              <w:rPr>
                <w:rFonts w:eastAsia="Times New Roman" w:cs="Times New Roman"/>
                <w:b/>
                <w:bCs/>
                <w:i/>
                <w:iCs/>
                <w:color w:val="FFFFFF"/>
                <w:sz w:val="20"/>
                <w:szCs w:val="20"/>
                <w:lang w:eastAsia="nl-NL"/>
              </w:rPr>
              <w:t>provincie</w:t>
            </w:r>
          </w:p>
        </w:tc>
        <w:tc>
          <w:tcPr>
            <w:tcW w:w="1132" w:type="dxa"/>
            <w:tcBorders>
              <w:top w:val="nil"/>
              <w:left w:val="nil"/>
              <w:bottom w:val="single" w:sz="4" w:space="0" w:color="auto"/>
              <w:right w:val="single" w:sz="4" w:space="0" w:color="auto"/>
            </w:tcBorders>
            <w:shd w:val="clear" w:color="000000" w:fill="455A67"/>
            <w:vAlign w:val="center"/>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Uurtarief 2021</w:t>
            </w:r>
            <w:r w:rsidRPr="007414ED">
              <w:rPr>
                <w:rFonts w:eastAsia="Times New Roman" w:cs="Times New Roman"/>
                <w:color w:val="FFFFFF"/>
                <w:sz w:val="20"/>
                <w:szCs w:val="20"/>
                <w:lang w:eastAsia="nl-NL"/>
              </w:rPr>
              <w:br/>
              <w:t xml:space="preserve"> (€)</w:t>
            </w:r>
          </w:p>
        </w:tc>
        <w:tc>
          <w:tcPr>
            <w:tcW w:w="1102" w:type="dxa"/>
            <w:tcBorders>
              <w:top w:val="nil"/>
              <w:left w:val="nil"/>
              <w:bottom w:val="single" w:sz="4" w:space="0" w:color="auto"/>
              <w:right w:val="single" w:sz="4" w:space="0" w:color="auto"/>
            </w:tcBorders>
            <w:shd w:val="clear" w:color="000000" w:fill="455A67"/>
            <w:hideMark/>
          </w:tcPr>
          <w:p w:rsidR="007414ED" w:rsidRPr="007414ED" w:rsidRDefault="007414ED" w:rsidP="007414ED">
            <w:pPr>
              <w:spacing w:after="0" w:line="240" w:lineRule="auto"/>
              <w:jc w:val="center"/>
              <w:rPr>
                <w:rFonts w:eastAsia="Times New Roman" w:cs="Times New Roman"/>
                <w:color w:val="FFFFFF"/>
                <w:sz w:val="20"/>
                <w:szCs w:val="20"/>
                <w:lang w:eastAsia="nl-NL"/>
              </w:rPr>
            </w:pPr>
            <w:r w:rsidRPr="007414ED">
              <w:rPr>
                <w:rFonts w:eastAsia="Times New Roman" w:cs="Times New Roman"/>
                <w:color w:val="FFFFFF"/>
                <w:sz w:val="20"/>
                <w:szCs w:val="20"/>
                <w:lang w:eastAsia="nl-NL"/>
              </w:rPr>
              <w:t>Indicatie uren 2021</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1.</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VERGUNNINGVERLENING</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jc w:val="center"/>
              <w:rPr>
                <w:rFonts w:eastAsia="Times New Roman" w:cs="Times New Roman"/>
                <w:b/>
                <w:bCs/>
                <w:color w:val="FFFFFF"/>
                <w:sz w:val="22"/>
                <w:lang w:eastAsia="nl-NL"/>
              </w:rPr>
            </w:pPr>
            <w:r w:rsidRPr="007414ED">
              <w:rPr>
                <w:rFonts w:eastAsia="Times New Roman" w:cs="Times New Roman"/>
                <w:b/>
                <w:bCs/>
                <w:color w:val="FFFFFF"/>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Vooroverleg</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color w:val="FF0000"/>
                <w:szCs w:val="18"/>
                <w:lang w:eastAsia="nl-NL"/>
              </w:rPr>
            </w:pPr>
            <w:r w:rsidRPr="007414ED">
              <w:rPr>
                <w:rFonts w:eastAsia="Times New Roman" w:cs="Times New Roman"/>
                <w:color w:val="FF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1.00.00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Te bepalen procedure ontgrondingen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Vooroverleg activiteit milieu</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color w:val="FF0000"/>
                <w:szCs w:val="18"/>
                <w:lang w:eastAsia="nl-NL"/>
              </w:rPr>
            </w:pPr>
            <w:r w:rsidRPr="007414ED">
              <w:rPr>
                <w:rFonts w:eastAsia="Times New Roman" w:cs="Times New Roman"/>
                <w:color w:val="FF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Vooroverleg activiteit bouwen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color w:val="FF0000"/>
                <w:szCs w:val="18"/>
                <w:lang w:eastAsia="nl-NL"/>
              </w:rPr>
            </w:pPr>
            <w:r w:rsidRPr="007414ED">
              <w:rPr>
                <w:rFonts w:eastAsia="Times New Roman" w:cs="Times New Roman"/>
                <w:color w:val="FF0000"/>
                <w:szCs w:val="18"/>
                <w:lang w:eastAsia="nl-NL"/>
              </w:rPr>
              <w:t> </w:t>
            </w:r>
          </w:p>
        </w:tc>
        <w:tc>
          <w:tcPr>
            <w:tcW w:w="8065" w:type="dxa"/>
            <w:tcBorders>
              <w:top w:val="nil"/>
              <w:left w:val="nil"/>
              <w:bottom w:val="nil"/>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1.00.03</w:t>
            </w:r>
          </w:p>
        </w:tc>
        <w:tc>
          <w:tcPr>
            <w:tcW w:w="7119"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Vooroverleg overig (o.a. vergunningverlening/melding Waterwet, Wbb, Ontgrondingenwet)</w:t>
            </w:r>
          </w:p>
        </w:tc>
        <w:tc>
          <w:tcPr>
            <w:tcW w:w="1286"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nil"/>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nil"/>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Melding behandelen</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Ontheffing Besluit Geluidproduktie Sportmotoren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Gebruiksmelding Bouwbesluit 2012</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Sloopmelding Bouwbesluit 2012</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Ontheffing verordeningen (evenementen, stookverbod, APV etc.)</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en procedurele afhandeling meldingen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Activiteitenbesluit industrieel en agrarisch zonder dieren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Activiteitenbesluit industrieel en agrarisch zonder dieren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Activiteitenbesluit inrichting voor het houden van dieren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Activiteitenbesluit inrichting voor het houden van dieren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Stellen maatwerkvoorschriften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1.03</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Vergunningaanvraag reguliere procedure</w:t>
            </w:r>
            <w:r w:rsidRPr="007414ED">
              <w:rPr>
                <w:rFonts w:eastAsia="Times New Roman" w:cs="Times New Roman"/>
                <w:b/>
                <w:bCs/>
                <w:color w:val="FF0000"/>
                <w:szCs w:val="18"/>
                <w:lang w:eastAsia="nl-NL"/>
              </w:rPr>
              <w:t xml:space="preserve"> </w:t>
            </w:r>
            <w:r w:rsidRPr="007414ED">
              <w:rPr>
                <w:rFonts w:eastAsia="Times New Roman" w:cs="Times New Roman"/>
                <w:b/>
                <w:bCs/>
                <w:szCs w:val="18"/>
                <w:lang w:eastAsia="nl-NL"/>
              </w:rPr>
              <w:t>Wabo</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1.03.17</w:t>
            </w:r>
          </w:p>
        </w:tc>
        <w:tc>
          <w:tcPr>
            <w:tcW w:w="7119"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meervoudig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1.03.45</w:t>
            </w:r>
          </w:p>
        </w:tc>
        <w:tc>
          <w:tcPr>
            <w:tcW w:w="7119"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overig (bijvoorbeeld kappen, inrit)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1.03.48</w:t>
            </w:r>
          </w:p>
        </w:tc>
        <w:tc>
          <w:tcPr>
            <w:tcW w:w="7119"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bouwen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ascii="Arial" w:eastAsia="Times New Roman" w:hAnsi="Arial" w:cs="Arial"/>
                <w:szCs w:val="18"/>
                <w:lang w:eastAsia="nl-NL"/>
              </w:rPr>
            </w:pPr>
            <w:r w:rsidRPr="007414ED">
              <w:rPr>
                <w:rFonts w:ascii="Arial" w:eastAsia="Times New Roman" w:hAnsi="Arial" w:cs="Arial"/>
                <w:szCs w:val="18"/>
                <w:lang w:eastAsia="nl-NL"/>
              </w:rPr>
              <w:t> </w:t>
            </w:r>
          </w:p>
        </w:tc>
        <w:tc>
          <w:tcPr>
            <w:tcW w:w="8065"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1.03.53</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Intrekking/actualisatie vergunning (ambtshalve/op verzoek)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1.03.54</w:t>
            </w:r>
          </w:p>
        </w:tc>
        <w:tc>
          <w:tcPr>
            <w:tcW w:w="7119"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milieuneutrale wijziging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1.03.55</w:t>
            </w:r>
          </w:p>
        </w:tc>
        <w:tc>
          <w:tcPr>
            <w:tcW w:w="7119"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milieu (bijvoorbeeld OBM)</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omgevingsvergunning meervoudig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ascii="Arial" w:eastAsia="Times New Roman" w:hAnsi="Arial" w:cs="Arial"/>
                <w:sz w:val="20"/>
                <w:szCs w:val="20"/>
                <w:lang w:eastAsia="nl-NL"/>
              </w:rPr>
            </w:pPr>
            <w:r w:rsidRPr="007414ED">
              <w:rPr>
                <w:rFonts w:ascii="Arial" w:eastAsia="Times New Roman" w:hAnsi="Arial" w:cs="Arial"/>
                <w:sz w:val="20"/>
                <w:szCs w:val="20"/>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omgevingsvergunning</w:t>
            </w:r>
            <w:r w:rsidRPr="007414ED">
              <w:rPr>
                <w:rFonts w:eastAsia="Times New Roman" w:cs="Times New Roman"/>
                <w:strike/>
                <w:szCs w:val="18"/>
                <w:lang w:eastAsia="nl-NL"/>
              </w:rPr>
              <w:t>,</w:t>
            </w:r>
            <w:r w:rsidRPr="007414ED">
              <w:rPr>
                <w:rFonts w:eastAsia="Times New Roman" w:cs="Times New Roman"/>
                <w:szCs w:val="18"/>
                <w:lang w:eastAsia="nl-NL"/>
              </w:rPr>
              <w:t xml:space="preserve"> overig (bijvoorbeeld kappen, inrit)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ascii="Arial" w:eastAsia="Times New Roman" w:hAnsi="Arial" w:cs="Arial"/>
                <w:sz w:val="20"/>
                <w:szCs w:val="20"/>
                <w:lang w:eastAsia="nl-NL"/>
              </w:rPr>
            </w:pPr>
            <w:r w:rsidRPr="007414ED">
              <w:rPr>
                <w:rFonts w:ascii="Arial" w:eastAsia="Times New Roman" w:hAnsi="Arial" w:cs="Arial"/>
                <w:sz w:val="20"/>
                <w:szCs w:val="20"/>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5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intrekking/actualisatie vergunning (ambtshalve/op verzoek)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 w:val="20"/>
                <w:szCs w:val="20"/>
                <w:lang w:eastAsia="nl-NL"/>
              </w:rPr>
            </w:pPr>
            <w:r w:rsidRPr="007414ED">
              <w:rPr>
                <w:rFonts w:eastAsia="Times New Roman" w:cs="Times New Roman"/>
                <w:sz w:val="20"/>
                <w:szCs w:val="20"/>
                <w:lang w:eastAsia="nl-NL"/>
              </w:rPr>
              <w:t xml:space="preserve">n.v.t. </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1.03.59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vergunningaanvraag milieu (bijvoorbeeld OBM, milieuneutrale wijziging)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 w:val="20"/>
                <w:szCs w:val="20"/>
                <w:lang w:eastAsia="nl-NL"/>
              </w:rPr>
            </w:pPr>
            <w:r w:rsidRPr="007414ED">
              <w:rPr>
                <w:rFonts w:eastAsia="Times New Roman" w:cs="Times New Roman"/>
                <w:sz w:val="20"/>
                <w:szCs w:val="20"/>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1.05</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Vergunningaanvraag uitgebreide procedure</w:t>
            </w:r>
            <w:r w:rsidRPr="007414ED">
              <w:rPr>
                <w:rFonts w:eastAsia="Times New Roman" w:cs="Times New Roman"/>
                <w:b/>
                <w:bCs/>
                <w:color w:val="FF0000"/>
                <w:szCs w:val="18"/>
                <w:lang w:eastAsia="nl-NL"/>
              </w:rPr>
              <w:t xml:space="preserve"> </w:t>
            </w:r>
            <w:r w:rsidRPr="007414ED">
              <w:rPr>
                <w:rFonts w:eastAsia="Times New Roman" w:cs="Times New Roman"/>
                <w:b/>
                <w:bCs/>
                <w:szCs w:val="18"/>
                <w:lang w:eastAsia="nl-NL"/>
              </w:rPr>
              <w:t>Wabo</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1.05.18</w:t>
            </w:r>
          </w:p>
        </w:tc>
        <w:tc>
          <w:tcPr>
            <w:tcW w:w="7119" w:type="dxa"/>
            <w:tcBorders>
              <w:top w:val="nil"/>
              <w:left w:val="nil"/>
              <w:bottom w:val="single" w:sz="4" w:space="0" w:color="auto"/>
              <w:right w:val="single" w:sz="4" w:space="0" w:color="auto"/>
            </w:tcBorders>
            <w:shd w:val="clear" w:color="auto" w:fill="auto"/>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meervoudig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1.05.31</w:t>
            </w:r>
          </w:p>
        </w:tc>
        <w:tc>
          <w:tcPr>
            <w:tcW w:w="7119"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Omgevingsvergunning milieu</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1.05.32</w:t>
            </w:r>
          </w:p>
        </w:tc>
        <w:tc>
          <w:tcPr>
            <w:tcW w:w="7119"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omgevingsvergunning milieu</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1.05.33</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Intrekking/actualisatie vergunning (ambtshalve/op verzoek)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1.05.34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intrekking/actualisatie vergunning (ambtshalve/op verzoek)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ascii="Arial" w:eastAsia="Times New Roman" w:hAnsi="Arial" w:cs="Arial"/>
                <w:szCs w:val="18"/>
                <w:lang w:eastAsia="nl-NL"/>
              </w:rPr>
            </w:pPr>
            <w:r w:rsidRPr="007414ED">
              <w:rPr>
                <w:rFonts w:ascii="Arial" w:eastAsia="Times New Roman" w:hAnsi="Arial" w:cs="Arial"/>
                <w:szCs w:val="18"/>
                <w:lang w:eastAsia="nl-NL"/>
              </w:rPr>
              <w:t xml:space="preserve">n.v.t. </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1.05.35</w:t>
            </w:r>
          </w:p>
        </w:tc>
        <w:tc>
          <w:tcPr>
            <w:tcW w:w="7119"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en procedurele afhandeling vergunningen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1.07</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 verstrekken m.b.t. vergunningen Wabo</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Beoordelen MER</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Beoordelen mededeling/aanmeldnotitie (m.e.r.-beoordeling)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m.b.t. vergunning bij ander bevoegd gezag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opstellen beleid m.b.t. inrichtingen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Beoordeling PRTR-verslag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Behandelen advies EVOA</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1.07.09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aanvraag Waterwetvergunning bevoegd gezag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m.b.t. vergunningen overig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lastRenderedPageBreak/>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toets verordening Ruimte (brabantse zorgvuldigheidsscore)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12</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advies bouwen (constructieve veiligheid en brandveiligheid)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1.07.14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deeltoets vergunning activiteit bouwen (bouwbesluit algemeen, bouwkostenberekeningen)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1.07.15</w:t>
            </w:r>
          </w:p>
        </w:tc>
        <w:tc>
          <w:tcPr>
            <w:tcW w:w="7119" w:type="dxa"/>
            <w:tcBorders>
              <w:top w:val="nil"/>
              <w:left w:val="nil"/>
              <w:bottom w:val="single" w:sz="4" w:space="0" w:color="auto"/>
              <w:right w:val="nil"/>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Beoordeling follow-up n.a.v. verleende vergunning</w:t>
            </w:r>
          </w:p>
        </w:tc>
        <w:tc>
          <w:tcPr>
            <w:tcW w:w="1286" w:type="dxa"/>
            <w:tcBorders>
              <w:top w:val="nil"/>
              <w:left w:val="single" w:sz="4" w:space="0" w:color="auto"/>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5</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1.08</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Meldingen en vergunningen overig</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grondwaterbescherming IOV</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Vergunningverlening Waterwet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Waterwettaken algemeen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Ontgrondingstaken algemeen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en procedurele afhandeling procedures</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1.08.09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Meldingen ontgrondingen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Vergunningverlening ontgrondingen regulier (4.1 Procedure)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Vergunningverlening ontgrondingen uitgebreid (3.4 procedure)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(Vormvrije) m.e.r.-beoordeling Ontgrondingenwet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1.08.13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(Vormvrije) m.e.r.-beoordeling Waterwet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2.</w:t>
            </w:r>
          </w:p>
        </w:tc>
        <w:tc>
          <w:tcPr>
            <w:tcW w:w="8065" w:type="dxa"/>
            <w:tcBorders>
              <w:top w:val="nil"/>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TOEZICHT EN HANDHAVING</w:t>
            </w:r>
          </w:p>
        </w:tc>
        <w:tc>
          <w:tcPr>
            <w:tcW w:w="7119"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grijs)</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2.01.37</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ondersteuning toezicht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2.01.38</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Programmatisch industrieel toezicht complex (risicovolle bedrijven, provinciale bedrijven)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2.01.39</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Programmatisch industrieel toezicht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2.01.40</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Bestuurlijke prioriteiten/ landelijke ontwikkelingen industrieel complex</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2.01.41</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Bestuurlijke prioriteiten/ landelijke ontwikkelingen industrieel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2.01.42</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Programmatisch agrarisch toezicht veehouderij - ITV</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10</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2.01.43</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Programmatisch agrarisch toezicht overig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2.01.44</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Bestuurlijke prioriteiten/ landelijke ontwikkelingen agrarisch (veehouderij)</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2.01.45</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Bestuurlijke prioriteiten/ landelijke ontwikkelingen agrarisch (overig)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2.01.46</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Hercontrole complex</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2.01.47</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Hercontrole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2.01.48.01</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Uitvoering toezichtsprogramma's (voorbereiding, monitoring, evaluatie, kwaliteitsbewaking)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2.01.48.02</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Ondersteuning toezichtsprogramma’s (inbox, vertaling klachtenanalyse)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2.01.48.03</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Analyse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2.01.48.04</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Schrijven van themaplannen, brancheplannen en projectplannen (inclusief projectleiding)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2.01.48.05</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Interventie teams en actiedagen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2.01.49</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Klachten en meldingen industrieel complex</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2.01.50</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Klachten en meldingen industrieel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2.01.51</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Klachten en meldingen agrarisch complex</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2.01.52</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Klachten en meldingen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87</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2.03</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groen)</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2.03.11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groene wetten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2.03.12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Hercontrole groene wetten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4,5</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2.04</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bruin)</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Controle administratief Besluit bodemkwaliteit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Controle ontgrondingen (met/zonder vergunning of melding)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stortplaatsen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bodemsaneringen (instemmingsbeschikking)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12</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bodemsaneringen (BUS-melding)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10</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Ongewone voorvallen bodemverontreiniging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2.04.09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Specifieke opdracht (bruin)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saneringen zorgplicht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op indienen van rapporten monitoring/voortgang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Besluit bodemkwaliteit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2.04.15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Ketentoezicht grondstromen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lastRenderedPageBreak/>
              <w:t>2.05</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blauw)</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nil"/>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2.05.05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Controle GW-onttrekkingen en KWO installaties</w:t>
            </w:r>
          </w:p>
        </w:tc>
        <w:tc>
          <w:tcPr>
            <w:tcW w:w="1286" w:type="dxa"/>
            <w:tcBorders>
              <w:top w:val="nil"/>
              <w:left w:val="nil"/>
              <w:bottom w:val="single" w:sz="4" w:space="0" w:color="auto"/>
              <w:right w:val="single" w:sz="4" w:space="0" w:color="auto"/>
            </w:tcBorders>
            <w:shd w:val="clear" w:color="000000" w:fill="FFFFFF"/>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Controle PMV grondwaterbeschermingsgebieden</w:t>
            </w:r>
          </w:p>
        </w:tc>
        <w:tc>
          <w:tcPr>
            <w:tcW w:w="1286" w:type="dxa"/>
            <w:tcBorders>
              <w:top w:val="nil"/>
              <w:left w:val="nil"/>
              <w:bottom w:val="single" w:sz="4" w:space="0" w:color="auto"/>
              <w:right w:val="single" w:sz="4" w:space="0" w:color="auto"/>
            </w:tcBorders>
            <w:shd w:val="clear" w:color="000000" w:fill="FFFFFF"/>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2.05.07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gebruik zweminrichtingen en controle waterkwaliteit (Whvbz)</w:t>
            </w:r>
          </w:p>
        </w:tc>
        <w:tc>
          <w:tcPr>
            <w:tcW w:w="1286" w:type="dxa"/>
            <w:tcBorders>
              <w:top w:val="nil"/>
              <w:left w:val="nil"/>
              <w:bottom w:val="single" w:sz="4" w:space="0" w:color="auto"/>
              <w:right w:val="single" w:sz="4" w:space="0" w:color="auto"/>
            </w:tcBorders>
            <w:shd w:val="clear" w:color="000000" w:fill="FFFFFF"/>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2.05.08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Specifieke opdracht (blauw)</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Hercontrole (blauw)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2.05.11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Administratief toezicht (nazorg)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2.06</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rood)</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2.06.13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Controle asbestverwijdering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2.06.14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bouw</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2.06.15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Toezicht monumenten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2.08</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Controle uitvoeren (toezicht meerdere kleursporen)</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2.08.01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Integraal toezicht (meerdere kleursporen)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2.08.02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Administratieve afhandeling toezicht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2.08.03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Administratieve afhandeling toezicht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2.09</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Repressieve handhaving</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2.09.02.01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Handhavingsverzoek behandelen Wabo, Wbb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2.09.02.02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Handhavingsverzoek behandelen overig (o.a. Wnb,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2.09.02.03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Handhavingsverzoek behandelen ROK industrieel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2.09.02.04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Handhavingsverzoek behandelen ROK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2.09.04.01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Repressief toezicht Wabo,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2.09.04.02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Repressief toezicht (o.a. Wnb,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2.09.04.03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Repressief toezicht Wabo ROK industrieel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2.09.04.04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Repressief toezicht Wabo ROK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2.09.05.01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Strafrecht Wabo,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2.09.05.02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Strafrecht o.a. Wnb,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2.09.05.03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Strafrecht ROK industrieel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2.09.05.04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Strafrecht ROK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2.09.08.01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voornemen bestuursrechtelijk handhaven Wabo,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2.09.08.02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voornemen bestuursrechtelijk handhaven overig (o.a. Wnb,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2.09.08.03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voornemen bestuursrechtelijk handhaven Wabo ROK industrieel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2.09.08.04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voornemen bestuursrechtelijk handhaven Wabo ROK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2.09.09.01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besluit bestuursrechtelijk handhaven Wabo,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2.09.09.02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besluit bestuursrechtelijk handhaven overig (o.a. Wnb,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2.09.09.03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Opstellen besluit bestuursrechtelijk handhaven Wabo ROK industrieel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2.09.09.04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besluit bestuursrechtelijk handhaven Wabo ROK agrarisch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3.</w:t>
            </w:r>
          </w:p>
        </w:tc>
        <w:tc>
          <w:tcPr>
            <w:tcW w:w="8065" w:type="dxa"/>
            <w:tcBorders>
              <w:top w:val="nil"/>
              <w:left w:val="single" w:sz="4" w:space="0" w:color="455A67"/>
              <w:bottom w:val="single" w:sz="4" w:space="0" w:color="455A67"/>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JURIDISCHE ONDERSTEUNING</w:t>
            </w:r>
          </w:p>
        </w:tc>
        <w:tc>
          <w:tcPr>
            <w:tcW w:w="7119"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nil"/>
              <w:left w:val="single" w:sz="4" w:space="0" w:color="455A67"/>
              <w:bottom w:val="single" w:sz="4" w:space="0" w:color="455A67"/>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3.01</w:t>
            </w:r>
          </w:p>
        </w:tc>
        <w:tc>
          <w:tcPr>
            <w:tcW w:w="8065" w:type="dxa"/>
            <w:tcBorders>
              <w:top w:val="nil"/>
              <w:left w:val="single" w:sz="4" w:space="0" w:color="455A67"/>
              <w:bottom w:val="single" w:sz="4" w:space="0" w:color="455A67"/>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Zienswijze behandelen</w:t>
            </w:r>
          </w:p>
        </w:tc>
        <w:tc>
          <w:tcPr>
            <w:tcW w:w="7119"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single" w:sz="4" w:space="0" w:color="auto"/>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3.01.01.01</w:t>
            </w:r>
          </w:p>
        </w:tc>
        <w:tc>
          <w:tcPr>
            <w:tcW w:w="7119"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Zienswijze behandelen Wabo, Wbb th</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3.01.01.02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Zienswijze behandelen overig (o.a. Wnb, Wbb vv,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3.01.02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zienswijze behandelen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3.02</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Juridische procedures</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3.02.05.01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Bezwaar behandelen Wabo, Wbb th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3.02.05.02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Bezwaar behandelen overig (o.a. Wnb, Wbb vv,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3.02.06.01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Beroep behandelen Wabo, Wbb th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3.02.06.02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Beroep behandelen overig (o.a. Wnb, Wbb vv,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3.02.07.01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Hoger beroep (Raad van State) behandelen Wabo, Wbb th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3.02.07.02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Hoger beroep (Raad van State) behandelen overig (o.a. Wnb, Wbb vv,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3.02.08.01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Voorlopige voorziening behandelen Wabo, Wbb th</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lastRenderedPageBreak/>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3.02.08.02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Voorlopige voorziening behandelen overig (o.a. Wnb, Wbb vv, Ontgrondingen, Waterwet, Whvbz)</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3.03</w:t>
            </w:r>
          </w:p>
        </w:tc>
        <w:tc>
          <w:tcPr>
            <w:tcW w:w="8065"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Juridisch advies</w:t>
            </w:r>
          </w:p>
        </w:tc>
        <w:tc>
          <w:tcPr>
            <w:tcW w:w="7119"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3.03.01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Algemene juridische ondersteuning en juridisch advies complex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3.03.02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Algemene ondersteuning en juridisch advies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4.</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KLACHT/MELDING BEHANDELEN</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4.01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Klacht/melding algemeen</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4.01.09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Registratie klachtafhandeling en ongewoon voorval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4.01.11</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Klachtafhandeling en locatiebezoek nav klacht/melding/ongewoon voorval binnen kantoortijd (tussen 7.00 en 22.00 uur)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93</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4.01.12</w:t>
            </w:r>
          </w:p>
        </w:tc>
        <w:tc>
          <w:tcPr>
            <w:tcW w:w="7119" w:type="dxa"/>
            <w:tcBorders>
              <w:top w:val="nil"/>
              <w:left w:val="nil"/>
              <w:bottom w:val="single" w:sz="4" w:space="0" w:color="auto"/>
              <w:right w:val="single" w:sz="4" w:space="0" w:color="auto"/>
            </w:tcBorders>
            <w:shd w:val="clear" w:color="auto" w:fill="auto"/>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Klachtafhandeling en locatiebezoek nav klacht/melding/ongewoon voorval buiten kantoortijd (tussen 22.00 en 7.00 uur)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6.</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OMGEVINGSKWALITEIT</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6.02</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 ruimtelijke ordening</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nil"/>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6.02.17</w:t>
            </w:r>
          </w:p>
        </w:tc>
        <w:tc>
          <w:tcPr>
            <w:tcW w:w="7119"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Verzoek hogere waarde ikv RO (geluid)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6.02.22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of opstellen milieuparagraaf voor ruimtelijke ontwikkeling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6.03</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Overig advies omgevingskwaliteit</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6.03.03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Opstellen milieu-effectrapportage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6.03.10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natuur en landschap</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nil"/>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nil"/>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6.03.11</w:t>
            </w:r>
          </w:p>
        </w:tc>
        <w:tc>
          <w:tcPr>
            <w:tcW w:w="7119"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Procesbegeleiding aanpak knelpunten tussen bedrijf en omgeving</w:t>
            </w:r>
          </w:p>
        </w:tc>
        <w:tc>
          <w:tcPr>
            <w:tcW w:w="1286" w:type="dxa"/>
            <w:tcBorders>
              <w:top w:val="single" w:sz="4" w:space="0" w:color="455A67"/>
              <w:left w:val="nil"/>
              <w:bottom w:val="nil"/>
              <w:right w:val="single" w:sz="4" w:space="0" w:color="455A67"/>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single" w:sz="4" w:space="0" w:color="455A67"/>
              <w:left w:val="nil"/>
              <w:bottom w:val="nil"/>
              <w:right w:val="single" w:sz="4" w:space="0" w:color="455A67"/>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single" w:sz="4" w:space="0" w:color="455A67"/>
              <w:left w:val="nil"/>
              <w:bottom w:val="nil"/>
              <w:right w:val="single" w:sz="4" w:space="0" w:color="455A67"/>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single" w:sz="4" w:space="0" w:color="auto"/>
              <w:bottom w:val="nil"/>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6.04</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Archeologie</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6.04.01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 archeologie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6.04.03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Beoordeling programma van eisen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6.04.04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Beoordeling archeologische rapportages BO en IVO-O</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6.04.05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Beoordeling archeologische rapportages IVO-P en DO</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6.05</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Welstand en monumentenzorg</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6.05.06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Advisering / commissies erfgoed en omgevingskwaliteit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6.05.07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(Beleids)ondersteuning erfgoed en omgevingskwaliteit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6.06</w:t>
            </w:r>
          </w:p>
        </w:tc>
        <w:tc>
          <w:tcPr>
            <w:tcW w:w="8065" w:type="dxa"/>
            <w:tcBorders>
              <w:top w:val="single" w:sz="4" w:space="0" w:color="455A67"/>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Plattelandsontwikkeling</w:t>
            </w:r>
          </w:p>
        </w:tc>
        <w:tc>
          <w:tcPr>
            <w:tcW w:w="7119"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6.06.01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 plattelandsontwikkeling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6.06.02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plattelandsontwikkeling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6.06.03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Technische advisering en begeleiding projecten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7.</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COMMUNICATIE</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7.05</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Communicatie</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7.05.01</w:t>
            </w:r>
          </w:p>
        </w:tc>
        <w:tc>
          <w:tcPr>
            <w:tcW w:w="7119"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Communicatiestrategie en -advies</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7.05.02</w:t>
            </w:r>
          </w:p>
        </w:tc>
        <w:tc>
          <w:tcPr>
            <w:tcW w:w="7119"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Communicatieuitvoering en -ondersteuning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 xml:space="preserve">9. </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BESCHIKKINGEN/MELDINGEN WET BODEMBESCHERMING (Awb)</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9.01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 bodemonderzoeken en -sanering</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nil"/>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nil"/>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9.01.06</w:t>
            </w:r>
          </w:p>
        </w:tc>
        <w:tc>
          <w:tcPr>
            <w:tcW w:w="7119" w:type="dxa"/>
            <w:tcBorders>
              <w:top w:val="nil"/>
              <w:left w:val="single" w:sz="4" w:space="0" w:color="455A67"/>
              <w:bottom w:val="nil"/>
              <w:right w:val="single" w:sz="4" w:space="0" w:color="455A67"/>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 (water)bodemonderzoeken en -sanering/advies bodem Wbb</w:t>
            </w:r>
          </w:p>
        </w:tc>
        <w:tc>
          <w:tcPr>
            <w:tcW w:w="1286" w:type="dxa"/>
            <w:tcBorders>
              <w:top w:val="nil"/>
              <w:left w:val="single" w:sz="4" w:space="0" w:color="auto"/>
              <w:bottom w:val="nil"/>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nil"/>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nil"/>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9.02</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Beschikkingen/meldingen/programma</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WBB Beschikking Ernst/Spoed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30</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WBB Beschikking Saneringsplan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30</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WBB Beschikking Ernst/Spoed en Saneringsplan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40</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Beoordelen Plan van Aanpak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7,5</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BUS Melding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6</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9.02.16</w:t>
            </w:r>
          </w:p>
        </w:tc>
        <w:tc>
          <w:tcPr>
            <w:tcW w:w="7119" w:type="dxa"/>
            <w:tcBorders>
              <w:top w:val="single" w:sz="4" w:space="0" w:color="455A67"/>
              <w:left w:val="single" w:sz="4" w:space="0" w:color="455A67"/>
              <w:bottom w:val="single" w:sz="4" w:space="0" w:color="455A67"/>
              <w:right w:val="single" w:sz="4" w:space="0" w:color="455A67"/>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art 41</w:t>
            </w:r>
          </w:p>
        </w:tc>
        <w:tc>
          <w:tcPr>
            <w:tcW w:w="1286" w:type="dxa"/>
            <w:tcBorders>
              <w:top w:val="nil"/>
              <w:left w:val="single" w:sz="4" w:space="0" w:color="auto"/>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9.02.17</w:t>
            </w:r>
          </w:p>
        </w:tc>
        <w:tc>
          <w:tcPr>
            <w:tcW w:w="7119"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Beoordelen nazorg- en monitoringsrapporten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7,5</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Wijziging op Saneringsplan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9.02.19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lozen buiten inrichtingen/Melding gesloten bodemenergiesystemen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en procedurele afhandeling procedures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Beoordelen plan van aanpak Nieuw geval</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Evaluatie plan van aanpak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Evaluatie plan van aanpak Nieuw geval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Evaluatie saneringsplan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Evaluatie BUS melding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Evaluatie BUS TUP</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lastRenderedPageBreak/>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Melding art 28 lid 3</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Vooroverleg Wbb</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9.02.29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BUS melding/TUP</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10.</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MILIEUONDERZOEK, -BELEID EN -ADVIES</w:t>
            </w:r>
          </w:p>
        </w:tc>
        <w:tc>
          <w:tcPr>
            <w:tcW w:w="7119"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bodem</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10.01.33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Advies/onderzoek bodem</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rPr>
                <w:rFonts w:eastAsia="Times New Roman" w:cs="Times New Roman"/>
                <w:color w:val="000000"/>
                <w:szCs w:val="18"/>
                <w:lang w:eastAsia="nl-NL"/>
              </w:rPr>
            </w:pPr>
            <w:r w:rsidRPr="007414ED">
              <w:rPr>
                <w:rFonts w:eastAsia="Times New Roman" w:cs="Times New Roman"/>
                <w:color w:val="000000"/>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10.01.34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 en senior projectleiding bodem en grondwater</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10.03</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geluid</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Zonebeheer industrielawaai</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Advies/onderzoek geluid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 en senior projectleiding geluidsanering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10.03.15</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advies geluidsanering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Technisch advies en begeleiding geluidsanering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10.03.17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ondersteuning geluidsanering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455A67"/>
              <w:bottom w:val="nil"/>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10.04</w:t>
            </w:r>
          </w:p>
        </w:tc>
        <w:tc>
          <w:tcPr>
            <w:tcW w:w="8065" w:type="dxa"/>
            <w:tcBorders>
              <w:top w:val="single" w:sz="4" w:space="0" w:color="455A67"/>
              <w:left w:val="single" w:sz="4" w:space="0" w:color="455A67"/>
              <w:bottom w:val="nil"/>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luchtkwaliteit en/of geur</w:t>
            </w:r>
          </w:p>
        </w:tc>
        <w:tc>
          <w:tcPr>
            <w:tcW w:w="7119" w:type="dxa"/>
            <w:tcBorders>
              <w:top w:val="single" w:sz="4" w:space="0" w:color="455A67"/>
              <w:left w:val="single" w:sz="4" w:space="0" w:color="455A67"/>
              <w:bottom w:val="nil"/>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455A67"/>
              <w:left w:val="single" w:sz="4" w:space="0" w:color="455A67"/>
              <w:bottom w:val="nil"/>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455A67"/>
              <w:left w:val="single" w:sz="4" w:space="0" w:color="455A67"/>
              <w:bottom w:val="nil"/>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455A67"/>
              <w:left w:val="single" w:sz="4" w:space="0" w:color="455A67"/>
              <w:bottom w:val="nil"/>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8065" w:type="dxa"/>
            <w:tcBorders>
              <w:top w:val="single" w:sz="4" w:space="0" w:color="auto"/>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10.04.09</w:t>
            </w:r>
          </w:p>
        </w:tc>
        <w:tc>
          <w:tcPr>
            <w:tcW w:w="7119"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advies/onderzoek luchtkwaliteit en/of geur</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10.04.10</w:t>
            </w:r>
          </w:p>
        </w:tc>
        <w:tc>
          <w:tcPr>
            <w:tcW w:w="7119"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Technisch advies/onderzoek luchtkwaliteit en/of geur</w:t>
            </w:r>
          </w:p>
        </w:tc>
        <w:tc>
          <w:tcPr>
            <w:tcW w:w="1286"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10.04.11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advies/onderzoek luchtkwaliteit en/of geur</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10.05</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externe veiligheid</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10.05.07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Advies/onderzoek externe veiligheid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10.06</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asbest</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10.06.07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Advies/onderzoek asbest</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10.09</w:t>
            </w:r>
          </w:p>
        </w:tc>
        <w:tc>
          <w:tcPr>
            <w:tcW w:w="8065" w:type="dxa"/>
            <w:tcBorders>
              <w:top w:val="nil"/>
              <w:left w:val="nil"/>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Algemene advisering, projectleiding en milieuonderzoek</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10.09.01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milieuonderzoek en -advies, senior projectleiding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10.09.02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milieuonderzoek en -advies, projectleiding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10.09.03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Technischische advisering en begeleiding milieuonderzoek</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10.09.04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Administratieve ondersteuning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80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10.10</w:t>
            </w:r>
          </w:p>
        </w:tc>
        <w:tc>
          <w:tcPr>
            <w:tcW w:w="8065" w:type="dxa"/>
            <w:tcBorders>
              <w:top w:val="nil"/>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groene wetten</w:t>
            </w:r>
          </w:p>
        </w:tc>
        <w:tc>
          <w:tcPr>
            <w:tcW w:w="7119"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nil"/>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10.10.01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Advies/onderzoek groene wetten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10.11</w:t>
            </w:r>
          </w:p>
        </w:tc>
        <w:tc>
          <w:tcPr>
            <w:tcW w:w="8065" w:type="dxa"/>
            <w:tcBorders>
              <w:top w:val="nil"/>
              <w:left w:val="single" w:sz="4" w:space="0" w:color="auto"/>
              <w:bottom w:val="single" w:sz="4" w:space="0" w:color="auto"/>
              <w:right w:val="single" w:sz="4" w:space="0" w:color="auto"/>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Advies/onderzoek duurzaamheid</w:t>
            </w:r>
          </w:p>
        </w:tc>
        <w:tc>
          <w:tcPr>
            <w:tcW w:w="7119"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236"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132"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advies duurzaamheid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nil"/>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single" w:sz="4" w:space="0" w:color="auto"/>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10.11.03</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Energie- en afvaltechnisch advies</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10.12</w:t>
            </w:r>
          </w:p>
        </w:tc>
        <w:tc>
          <w:tcPr>
            <w:tcW w:w="8065" w:type="dxa"/>
            <w:tcBorders>
              <w:top w:val="nil"/>
              <w:left w:val="nil"/>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Advies milieubeleid</w:t>
            </w:r>
          </w:p>
        </w:tc>
        <w:tc>
          <w:tcPr>
            <w:tcW w:w="7119" w:type="dxa"/>
            <w:tcBorders>
              <w:top w:val="nil"/>
              <w:left w:val="nil"/>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nil"/>
              <w:left w:val="nil"/>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236" w:type="dxa"/>
            <w:tcBorders>
              <w:top w:val="nil"/>
              <w:left w:val="nil"/>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132" w:type="dxa"/>
            <w:tcBorders>
              <w:top w:val="nil"/>
              <w:left w:val="nil"/>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10.12.01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Hoogwaardig advies milieubeleid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10.12.02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Specialistisch advies milieubeleid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11.</w:t>
            </w:r>
          </w:p>
        </w:tc>
        <w:tc>
          <w:tcPr>
            <w:tcW w:w="8065" w:type="dxa"/>
            <w:tcBorders>
              <w:top w:val="nil"/>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GELUIDMETINGEN</w:t>
            </w:r>
          </w:p>
        </w:tc>
        <w:tc>
          <w:tcPr>
            <w:tcW w:w="7119"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nil"/>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11.01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Geluidmetingen</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11.01.08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Uitvoering geluidmetingen overdag (maandag t/m vrijdag)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11.01.09</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Uitvoering geluidmetingen avond/nacht/weekend</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12.</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BESTUURLIJKE EN AMBTELIJKE ONDERSTEUNING</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12.02</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Ambtelijke ondersteuning</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12.02.02</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Detachering niet deelnemers (prijs afhankelijk van opdrachtomschrijving)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12.02.14</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Coördinatie toezicht en vergunningen</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nil"/>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1088"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13.</w:t>
            </w:r>
          </w:p>
        </w:tc>
        <w:tc>
          <w:tcPr>
            <w:tcW w:w="8065" w:type="dxa"/>
            <w:tcBorders>
              <w:top w:val="single" w:sz="4" w:space="0" w:color="455A67"/>
              <w:left w:val="single" w:sz="4" w:space="0" w:color="455A67"/>
              <w:bottom w:val="nil"/>
              <w:right w:val="single" w:sz="4" w:space="0" w:color="455A67"/>
            </w:tcBorders>
            <w:shd w:val="clear" w:color="000000" w:fill="3986CB"/>
            <w:noWrap/>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t>INFORMATIEANALYSE, -VERSTREKKING EN GEGEVENSBEHEER</w:t>
            </w:r>
          </w:p>
        </w:tc>
        <w:tc>
          <w:tcPr>
            <w:tcW w:w="7119"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8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236"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3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c>
          <w:tcPr>
            <w:tcW w:w="1102" w:type="dxa"/>
            <w:tcBorders>
              <w:top w:val="single" w:sz="4" w:space="0" w:color="455A67"/>
              <w:left w:val="single" w:sz="4" w:space="0" w:color="455A67"/>
              <w:bottom w:val="nil"/>
              <w:right w:val="single" w:sz="4" w:space="0" w:color="455A67"/>
            </w:tcBorders>
            <w:shd w:val="clear" w:color="000000" w:fill="3986CB"/>
            <w:noWrap/>
            <w:vAlign w:val="center"/>
            <w:hideMark/>
          </w:tcPr>
          <w:p w:rsidR="007414ED" w:rsidRPr="007414ED" w:rsidRDefault="007414ED" w:rsidP="007414ED">
            <w:pPr>
              <w:spacing w:after="0" w:line="240" w:lineRule="auto"/>
              <w:rPr>
                <w:rFonts w:eastAsia="Times New Roman" w:cs="Times New Roman"/>
                <w:b/>
                <w:bCs/>
                <w:sz w:val="22"/>
                <w:lang w:eastAsia="nl-NL"/>
              </w:rPr>
            </w:pPr>
            <w:r w:rsidRPr="007414ED">
              <w:rPr>
                <w:rFonts w:eastAsia="Times New Roman" w:cs="Times New Roman"/>
                <w:b/>
                <w:bCs/>
                <w:sz w:val="22"/>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13.01</w:t>
            </w:r>
          </w:p>
        </w:tc>
        <w:tc>
          <w:tcPr>
            <w:tcW w:w="8065" w:type="dxa"/>
            <w:tcBorders>
              <w:top w:val="single" w:sz="4" w:space="0" w:color="auto"/>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Informatieverstrekking</w:t>
            </w:r>
          </w:p>
        </w:tc>
        <w:tc>
          <w:tcPr>
            <w:tcW w:w="7119"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auto"/>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auto"/>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13.01.08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Informatieverstrekking (burgers, bedrijven, gemeenten, etc.)</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13.02</w:t>
            </w:r>
          </w:p>
        </w:tc>
        <w:tc>
          <w:tcPr>
            <w:tcW w:w="8065" w:type="dxa"/>
            <w:tcBorders>
              <w:top w:val="single" w:sz="4" w:space="0" w:color="455A67"/>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Milieukartering</w:t>
            </w:r>
          </w:p>
        </w:tc>
        <w:tc>
          <w:tcPr>
            <w:tcW w:w="7119"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nil"/>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13.02.07</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Opzetten (milieu)kaart of informatiesysteem</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auto"/>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13.03</w:t>
            </w:r>
          </w:p>
        </w:tc>
        <w:tc>
          <w:tcPr>
            <w:tcW w:w="8065" w:type="dxa"/>
            <w:tcBorders>
              <w:top w:val="single" w:sz="4" w:space="0" w:color="455A67"/>
              <w:left w:val="single" w:sz="4" w:space="0" w:color="455A67"/>
              <w:bottom w:val="single" w:sz="4" w:space="0" w:color="auto"/>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Gegevensbeheer</w:t>
            </w:r>
          </w:p>
        </w:tc>
        <w:tc>
          <w:tcPr>
            <w:tcW w:w="7119"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455A67"/>
              <w:left w:val="single" w:sz="4" w:space="0" w:color="455A67"/>
              <w:bottom w:val="single" w:sz="4" w:space="0" w:color="auto"/>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455A67"/>
              <w:left w:val="single" w:sz="4" w:space="0" w:color="455A67"/>
              <w:bottom w:val="single" w:sz="4" w:space="0" w:color="auto"/>
              <w:right w:val="single" w:sz="4" w:space="0" w:color="auto"/>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nil"/>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13.03.08</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Gegevensbeheer (bijvoorbeeld VMK, BIS, Web/BVB, Amice)</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13.03.10</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xml:space="preserve">Projectaanpak actualisatie inrichtingenbestand (databeheer door studenten) </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basis</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n.v.t.</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58</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13.03.11</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Digitaal archiefbeheer</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99</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13.04</w:t>
            </w:r>
          </w:p>
        </w:tc>
        <w:tc>
          <w:tcPr>
            <w:tcW w:w="8065" w:type="dxa"/>
            <w:tcBorders>
              <w:top w:val="single" w:sz="4" w:space="0" w:color="455A67"/>
              <w:left w:val="single" w:sz="4" w:space="0" w:color="455A67"/>
              <w:bottom w:val="single" w:sz="4" w:space="0" w:color="455A67"/>
              <w:right w:val="single" w:sz="4" w:space="0" w:color="455A67"/>
            </w:tcBorders>
            <w:shd w:val="clear" w:color="000000" w:fill="BCD5F0"/>
            <w:noWrap/>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Informatieanalyse en monitoring</w:t>
            </w:r>
          </w:p>
        </w:tc>
        <w:tc>
          <w:tcPr>
            <w:tcW w:w="7119"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86"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236"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32"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c>
          <w:tcPr>
            <w:tcW w:w="1102" w:type="dxa"/>
            <w:tcBorders>
              <w:top w:val="single" w:sz="4" w:space="0" w:color="455A67"/>
              <w:left w:val="single" w:sz="4" w:space="0" w:color="455A67"/>
              <w:bottom w:val="single" w:sz="4" w:space="0" w:color="455A67"/>
              <w:right w:val="single" w:sz="4" w:space="0" w:color="455A67"/>
            </w:tcBorders>
            <w:shd w:val="clear" w:color="000000" w:fill="BCD5F0"/>
            <w:noWrap/>
            <w:vAlign w:val="center"/>
            <w:hideMark/>
          </w:tcPr>
          <w:p w:rsidR="007414ED" w:rsidRPr="007414ED" w:rsidRDefault="007414ED" w:rsidP="007414ED">
            <w:pPr>
              <w:spacing w:after="0" w:line="240" w:lineRule="auto"/>
              <w:rPr>
                <w:rFonts w:eastAsia="Times New Roman" w:cs="Times New Roman"/>
                <w:b/>
                <w:bCs/>
                <w:szCs w:val="18"/>
                <w:lang w:eastAsia="nl-NL"/>
              </w:rPr>
            </w:pPr>
            <w:r w:rsidRPr="007414ED">
              <w:rPr>
                <w:rFonts w:eastAsia="Times New Roman" w:cs="Times New Roman"/>
                <w:b/>
                <w:bCs/>
                <w:szCs w:val="18"/>
                <w:lang w:eastAsia="nl-NL"/>
              </w:rPr>
              <w:t> </w:t>
            </w:r>
          </w:p>
        </w:tc>
      </w:tr>
      <w:tr w:rsidR="00042DA1" w:rsidRPr="007414ED" w:rsidTr="00042DA1">
        <w:trPr>
          <w:trHeight w:val="240"/>
        </w:trPr>
        <w:tc>
          <w:tcPr>
            <w:tcW w:w="1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single" w:sz="4" w:space="0" w:color="auto"/>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13.04.05</w:t>
            </w:r>
          </w:p>
        </w:tc>
        <w:tc>
          <w:tcPr>
            <w:tcW w:w="7119"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Rapportage opdrachtgever</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single" w:sz="4" w:space="0" w:color="auto"/>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118</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088" w:type="dxa"/>
            <w:tcBorders>
              <w:top w:val="nil"/>
              <w:left w:val="single" w:sz="4" w:space="0" w:color="auto"/>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 </w:t>
            </w:r>
          </w:p>
        </w:tc>
        <w:tc>
          <w:tcPr>
            <w:tcW w:w="8065" w:type="dxa"/>
            <w:tcBorders>
              <w:top w:val="nil"/>
              <w:left w:val="nil"/>
              <w:bottom w:val="single" w:sz="4" w:space="0" w:color="auto"/>
              <w:right w:val="single" w:sz="4" w:space="0" w:color="auto"/>
            </w:tcBorders>
            <w:shd w:val="clear" w:color="auto" w:fill="auto"/>
            <w:noWrap/>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13.04.06</w:t>
            </w:r>
          </w:p>
        </w:tc>
        <w:tc>
          <w:tcPr>
            <w:tcW w:w="7119"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rPr>
                <w:rFonts w:eastAsia="Times New Roman" w:cs="Times New Roman"/>
                <w:szCs w:val="18"/>
                <w:lang w:eastAsia="nl-NL"/>
              </w:rPr>
            </w:pPr>
            <w:r w:rsidRPr="007414ED">
              <w:rPr>
                <w:rFonts w:eastAsia="Times New Roman" w:cs="Times New Roman"/>
                <w:szCs w:val="18"/>
                <w:lang w:eastAsia="nl-NL"/>
              </w:rPr>
              <w:t>Informatieanalyse en monitoring</w:t>
            </w:r>
          </w:p>
        </w:tc>
        <w:tc>
          <w:tcPr>
            <w:tcW w:w="128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236" w:type="dxa"/>
            <w:tcBorders>
              <w:top w:val="nil"/>
              <w:left w:val="nil"/>
              <w:bottom w:val="single" w:sz="4" w:space="0" w:color="auto"/>
              <w:right w:val="single" w:sz="4" w:space="0" w:color="auto"/>
            </w:tcBorders>
            <w:shd w:val="clear" w:color="auto" w:fill="auto"/>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verzoek</w:t>
            </w:r>
          </w:p>
        </w:tc>
        <w:tc>
          <w:tcPr>
            <w:tcW w:w="1132" w:type="dxa"/>
            <w:tcBorders>
              <w:top w:val="nil"/>
              <w:left w:val="nil"/>
              <w:bottom w:val="single" w:sz="4" w:space="0" w:color="auto"/>
              <w:right w:val="single" w:sz="4" w:space="0" w:color="auto"/>
            </w:tcBorders>
            <w:shd w:val="clear" w:color="auto" w:fill="auto"/>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110</w:t>
            </w:r>
          </w:p>
        </w:tc>
        <w:tc>
          <w:tcPr>
            <w:tcW w:w="1102" w:type="dxa"/>
            <w:tcBorders>
              <w:top w:val="nil"/>
              <w:left w:val="nil"/>
              <w:bottom w:val="single" w:sz="4" w:space="0" w:color="auto"/>
              <w:right w:val="single" w:sz="4" w:space="0" w:color="auto"/>
            </w:tcBorders>
            <w:shd w:val="clear" w:color="auto" w:fill="auto"/>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85"/>
        </w:trPr>
        <w:tc>
          <w:tcPr>
            <w:tcW w:w="9154" w:type="dxa"/>
            <w:gridSpan w:val="2"/>
            <w:tcBorders>
              <w:top w:val="single" w:sz="4" w:space="0" w:color="auto"/>
              <w:left w:val="single" w:sz="4" w:space="0" w:color="auto"/>
              <w:bottom w:val="nil"/>
              <w:right w:val="nil"/>
            </w:tcBorders>
            <w:shd w:val="clear" w:color="000000" w:fill="455A67"/>
            <w:noWrap/>
            <w:vAlign w:val="bottom"/>
            <w:hideMark/>
          </w:tcPr>
          <w:p w:rsidR="007414ED" w:rsidRPr="007414ED" w:rsidRDefault="007414ED" w:rsidP="007414ED">
            <w:pPr>
              <w:spacing w:after="0" w:line="240" w:lineRule="auto"/>
              <w:rPr>
                <w:rFonts w:eastAsia="Times New Roman" w:cs="Times New Roman"/>
                <w:b/>
                <w:bCs/>
                <w:color w:val="FFFFFF"/>
                <w:sz w:val="22"/>
                <w:lang w:eastAsia="nl-NL"/>
              </w:rPr>
            </w:pPr>
            <w:r w:rsidRPr="007414ED">
              <w:rPr>
                <w:rFonts w:eastAsia="Times New Roman" w:cs="Times New Roman"/>
                <w:b/>
                <w:bCs/>
                <w:color w:val="FFFFFF"/>
                <w:sz w:val="22"/>
                <w:lang w:eastAsia="nl-NL"/>
              </w:rPr>
              <w:lastRenderedPageBreak/>
              <w:t>Toelichting</w:t>
            </w:r>
          </w:p>
        </w:tc>
        <w:tc>
          <w:tcPr>
            <w:tcW w:w="7119" w:type="dxa"/>
            <w:tcBorders>
              <w:top w:val="nil"/>
              <w:left w:val="nil"/>
              <w:bottom w:val="nil"/>
              <w:right w:val="nil"/>
            </w:tcBorders>
            <w:shd w:val="clear" w:color="000000" w:fill="455A67"/>
            <w:noWrap/>
            <w:vAlign w:val="bottom"/>
            <w:hideMark/>
          </w:tcPr>
          <w:p w:rsidR="007414ED" w:rsidRPr="007414ED" w:rsidRDefault="007414ED" w:rsidP="007414ED">
            <w:pPr>
              <w:spacing w:after="0" w:line="240" w:lineRule="auto"/>
              <w:rPr>
                <w:rFonts w:eastAsia="Times New Roman" w:cs="Times New Roman"/>
                <w:sz w:val="22"/>
                <w:lang w:eastAsia="nl-NL"/>
              </w:rPr>
            </w:pPr>
            <w:r w:rsidRPr="007414ED">
              <w:rPr>
                <w:rFonts w:eastAsia="Times New Roman" w:cs="Times New Roman"/>
                <w:sz w:val="22"/>
                <w:lang w:eastAsia="nl-NL"/>
              </w:rPr>
              <w:t> </w:t>
            </w:r>
          </w:p>
        </w:tc>
        <w:tc>
          <w:tcPr>
            <w:tcW w:w="1286" w:type="dxa"/>
            <w:tcBorders>
              <w:top w:val="nil"/>
              <w:left w:val="nil"/>
              <w:bottom w:val="nil"/>
              <w:right w:val="single" w:sz="4" w:space="0" w:color="auto"/>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 w:val="22"/>
                <w:lang w:eastAsia="nl-NL"/>
              </w:rPr>
            </w:pPr>
            <w:r w:rsidRPr="007414ED">
              <w:rPr>
                <w:rFonts w:eastAsia="Times New Roman" w:cs="Times New Roman"/>
                <w:sz w:val="22"/>
                <w:lang w:eastAsia="nl-NL"/>
              </w:rPr>
              <w:t> </w:t>
            </w:r>
          </w:p>
        </w:tc>
        <w:tc>
          <w:tcPr>
            <w:tcW w:w="1236" w:type="dxa"/>
            <w:tcBorders>
              <w:top w:val="nil"/>
              <w:left w:val="nil"/>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 w:val="22"/>
                <w:lang w:eastAsia="nl-NL"/>
              </w:rPr>
            </w:pPr>
            <w:r w:rsidRPr="007414ED">
              <w:rPr>
                <w:rFonts w:eastAsia="Times New Roman" w:cs="Times New Roman"/>
                <w:sz w:val="22"/>
                <w:lang w:eastAsia="nl-NL"/>
              </w:rPr>
              <w:t> </w:t>
            </w:r>
          </w:p>
        </w:tc>
        <w:tc>
          <w:tcPr>
            <w:tcW w:w="1132" w:type="dxa"/>
            <w:tcBorders>
              <w:top w:val="nil"/>
              <w:left w:val="single" w:sz="4" w:space="0" w:color="auto"/>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nil"/>
              <w:bottom w:val="nil"/>
              <w:right w:val="single" w:sz="4" w:space="0" w:color="auto"/>
            </w:tcBorders>
            <w:shd w:val="clear" w:color="000000" w:fill="455A67"/>
            <w:noWrap/>
            <w:vAlign w:val="bottom"/>
            <w:hideMark/>
          </w:tcPr>
          <w:p w:rsidR="007414ED" w:rsidRPr="007414ED" w:rsidRDefault="007414ED" w:rsidP="007414ED">
            <w:pPr>
              <w:spacing w:after="0" w:line="240" w:lineRule="auto"/>
              <w:jc w:val="center"/>
              <w:rPr>
                <w:rFonts w:eastAsia="Times New Roman" w:cs="Times New Roman"/>
                <w:sz w:val="22"/>
                <w:lang w:eastAsia="nl-NL"/>
              </w:rPr>
            </w:pPr>
            <w:r w:rsidRPr="007414ED">
              <w:rPr>
                <w:rFonts w:eastAsia="Times New Roman" w:cs="Times New Roman"/>
                <w:sz w:val="22"/>
                <w:lang w:eastAsia="nl-NL"/>
              </w:rPr>
              <w:t> </w:t>
            </w:r>
          </w:p>
        </w:tc>
      </w:tr>
      <w:tr w:rsidR="00042DA1" w:rsidRPr="007414ED" w:rsidTr="00042DA1">
        <w:trPr>
          <w:trHeight w:val="240"/>
        </w:trPr>
        <w:tc>
          <w:tcPr>
            <w:tcW w:w="16273" w:type="dxa"/>
            <w:gridSpan w:val="3"/>
            <w:tcBorders>
              <w:top w:val="nil"/>
              <w:left w:val="single" w:sz="4" w:space="0" w:color="auto"/>
              <w:bottom w:val="nil"/>
              <w:right w:val="nil"/>
            </w:tcBorders>
            <w:shd w:val="clear" w:color="000000" w:fill="455A67"/>
            <w:noWrap/>
            <w:vAlign w:val="bottom"/>
            <w:hideMark/>
          </w:tcPr>
          <w:p w:rsidR="007414ED" w:rsidRPr="007414ED" w:rsidRDefault="007414ED" w:rsidP="007414ED">
            <w:pPr>
              <w:spacing w:after="0" w:line="240" w:lineRule="auto"/>
              <w:rPr>
                <w:rFonts w:eastAsia="Times New Roman" w:cs="Times New Roman"/>
                <w:b/>
                <w:bCs/>
                <w:color w:val="FFFFFF"/>
                <w:szCs w:val="18"/>
                <w:lang w:eastAsia="nl-NL"/>
              </w:rPr>
            </w:pPr>
            <w:r w:rsidRPr="007414ED">
              <w:rPr>
                <w:rFonts w:eastAsia="Times New Roman" w:cs="Times New Roman"/>
                <w:b/>
                <w:bCs/>
                <w:color w:val="FFFFFF"/>
                <w:szCs w:val="18"/>
                <w:lang w:eastAsia="nl-NL"/>
              </w:rPr>
              <w:t>Basis</w:t>
            </w:r>
            <w:r w:rsidRPr="007414ED">
              <w:rPr>
                <w:rFonts w:eastAsia="Times New Roman" w:cs="Times New Roman"/>
                <w:color w:val="FFFFFF"/>
                <w:szCs w:val="18"/>
                <w:lang w:eastAsia="nl-NL"/>
              </w:rPr>
              <w:t>: producten die onder het Besluit omgevingsrecht per 1 juli 2017 vallen.</w:t>
            </w:r>
          </w:p>
        </w:tc>
        <w:tc>
          <w:tcPr>
            <w:tcW w:w="1286" w:type="dxa"/>
            <w:tcBorders>
              <w:top w:val="nil"/>
              <w:left w:val="nil"/>
              <w:bottom w:val="nil"/>
              <w:right w:val="single" w:sz="4" w:space="0" w:color="auto"/>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236" w:type="dxa"/>
            <w:tcBorders>
              <w:top w:val="nil"/>
              <w:left w:val="nil"/>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32" w:type="dxa"/>
            <w:tcBorders>
              <w:top w:val="nil"/>
              <w:left w:val="single" w:sz="4" w:space="0" w:color="auto"/>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nil"/>
              <w:bottom w:val="nil"/>
              <w:right w:val="single" w:sz="4" w:space="0" w:color="auto"/>
            </w:tcBorders>
            <w:shd w:val="clear" w:color="000000" w:fill="455A67"/>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6273" w:type="dxa"/>
            <w:gridSpan w:val="3"/>
            <w:tcBorders>
              <w:top w:val="nil"/>
              <w:left w:val="single" w:sz="4" w:space="0" w:color="auto"/>
              <w:bottom w:val="nil"/>
              <w:right w:val="nil"/>
            </w:tcBorders>
            <w:shd w:val="clear" w:color="000000" w:fill="455A67"/>
            <w:noWrap/>
            <w:vAlign w:val="bottom"/>
            <w:hideMark/>
          </w:tcPr>
          <w:p w:rsidR="007414ED" w:rsidRPr="007414ED" w:rsidRDefault="007414ED" w:rsidP="007414ED">
            <w:pPr>
              <w:spacing w:after="0" w:line="240" w:lineRule="auto"/>
              <w:rPr>
                <w:rFonts w:eastAsia="Times New Roman" w:cs="Times New Roman"/>
                <w:b/>
                <w:bCs/>
                <w:color w:val="FFFFFF"/>
                <w:szCs w:val="18"/>
                <w:lang w:eastAsia="nl-NL"/>
              </w:rPr>
            </w:pPr>
            <w:r w:rsidRPr="007414ED">
              <w:rPr>
                <w:rFonts w:eastAsia="Times New Roman" w:cs="Times New Roman"/>
                <w:b/>
                <w:bCs/>
                <w:color w:val="FFFFFF"/>
                <w:szCs w:val="18"/>
                <w:lang w:eastAsia="nl-NL"/>
              </w:rPr>
              <w:t>Verzoek</w:t>
            </w:r>
            <w:r w:rsidRPr="007414ED">
              <w:rPr>
                <w:rFonts w:eastAsia="Times New Roman" w:cs="Times New Roman"/>
                <w:color w:val="FFFFFF"/>
                <w:szCs w:val="18"/>
                <w:lang w:eastAsia="nl-NL"/>
              </w:rPr>
              <w:t>: alle overige producten, niet vallende onder de basistaken.</w:t>
            </w:r>
          </w:p>
        </w:tc>
        <w:tc>
          <w:tcPr>
            <w:tcW w:w="1286" w:type="dxa"/>
            <w:tcBorders>
              <w:top w:val="nil"/>
              <w:left w:val="nil"/>
              <w:bottom w:val="nil"/>
              <w:right w:val="single" w:sz="4" w:space="0" w:color="auto"/>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236" w:type="dxa"/>
            <w:tcBorders>
              <w:top w:val="nil"/>
              <w:left w:val="nil"/>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32" w:type="dxa"/>
            <w:tcBorders>
              <w:top w:val="nil"/>
              <w:left w:val="single" w:sz="4" w:space="0" w:color="auto"/>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nil"/>
              <w:bottom w:val="nil"/>
              <w:right w:val="single" w:sz="4" w:space="0" w:color="auto"/>
            </w:tcBorders>
            <w:shd w:val="clear" w:color="000000" w:fill="455A67"/>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r w:rsidR="00042DA1" w:rsidRPr="007414ED" w:rsidTr="00042DA1">
        <w:trPr>
          <w:trHeight w:val="240"/>
        </w:trPr>
        <w:tc>
          <w:tcPr>
            <w:tcW w:w="16273" w:type="dxa"/>
            <w:gridSpan w:val="3"/>
            <w:tcBorders>
              <w:top w:val="nil"/>
              <w:left w:val="single" w:sz="4" w:space="0" w:color="auto"/>
              <w:bottom w:val="single" w:sz="4" w:space="0" w:color="auto"/>
              <w:right w:val="nil"/>
            </w:tcBorders>
            <w:shd w:val="clear" w:color="000000" w:fill="455A67"/>
            <w:noWrap/>
            <w:vAlign w:val="bottom"/>
            <w:hideMark/>
          </w:tcPr>
          <w:p w:rsidR="007414ED" w:rsidRPr="007414ED" w:rsidRDefault="007414ED" w:rsidP="007414ED">
            <w:pPr>
              <w:spacing w:after="0" w:line="240" w:lineRule="auto"/>
              <w:rPr>
                <w:rFonts w:eastAsia="Times New Roman" w:cs="Times New Roman"/>
                <w:b/>
                <w:bCs/>
                <w:color w:val="FFFFFF"/>
                <w:szCs w:val="18"/>
                <w:lang w:eastAsia="nl-NL"/>
              </w:rPr>
            </w:pPr>
            <w:r w:rsidRPr="007414ED">
              <w:rPr>
                <w:rFonts w:eastAsia="Times New Roman" w:cs="Times New Roman"/>
                <w:b/>
                <w:bCs/>
                <w:color w:val="FFFFFF"/>
                <w:szCs w:val="18"/>
                <w:lang w:eastAsia="nl-NL"/>
              </w:rPr>
              <w:t>Uurtarief</w:t>
            </w:r>
            <w:r w:rsidRPr="007414ED">
              <w:rPr>
                <w:rFonts w:eastAsia="Times New Roman" w:cs="Times New Roman"/>
                <w:color w:val="FFFFFF"/>
                <w:szCs w:val="18"/>
                <w:lang w:eastAsia="nl-NL"/>
              </w:rPr>
              <w:t>: alle genoemde uurtarieven zijn exclusief eventueel te betalen BTW (al dan niet door te schuiven).</w:t>
            </w:r>
          </w:p>
        </w:tc>
        <w:tc>
          <w:tcPr>
            <w:tcW w:w="1286" w:type="dxa"/>
            <w:tcBorders>
              <w:top w:val="nil"/>
              <w:left w:val="nil"/>
              <w:bottom w:val="single" w:sz="4" w:space="0" w:color="auto"/>
              <w:right w:val="single" w:sz="4" w:space="0" w:color="auto"/>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236" w:type="dxa"/>
            <w:tcBorders>
              <w:top w:val="nil"/>
              <w:left w:val="nil"/>
              <w:bottom w:val="nil"/>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32" w:type="dxa"/>
            <w:tcBorders>
              <w:top w:val="nil"/>
              <w:left w:val="single" w:sz="4" w:space="0" w:color="auto"/>
              <w:bottom w:val="single" w:sz="4" w:space="0" w:color="auto"/>
              <w:right w:val="nil"/>
            </w:tcBorders>
            <w:shd w:val="clear" w:color="000000" w:fill="455A67"/>
            <w:noWrap/>
            <w:vAlign w:val="center"/>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c>
          <w:tcPr>
            <w:tcW w:w="1102" w:type="dxa"/>
            <w:tcBorders>
              <w:top w:val="nil"/>
              <w:left w:val="nil"/>
              <w:bottom w:val="single" w:sz="4" w:space="0" w:color="auto"/>
              <w:right w:val="single" w:sz="4" w:space="0" w:color="auto"/>
            </w:tcBorders>
            <w:shd w:val="clear" w:color="000000" w:fill="455A67"/>
            <w:noWrap/>
            <w:vAlign w:val="bottom"/>
            <w:hideMark/>
          </w:tcPr>
          <w:p w:rsidR="007414ED" w:rsidRPr="007414ED" w:rsidRDefault="007414ED" w:rsidP="007414ED">
            <w:pPr>
              <w:spacing w:after="0" w:line="240" w:lineRule="auto"/>
              <w:jc w:val="center"/>
              <w:rPr>
                <w:rFonts w:eastAsia="Times New Roman" w:cs="Times New Roman"/>
                <w:szCs w:val="18"/>
                <w:lang w:eastAsia="nl-NL"/>
              </w:rPr>
            </w:pPr>
            <w:r w:rsidRPr="007414ED">
              <w:rPr>
                <w:rFonts w:eastAsia="Times New Roman" w:cs="Times New Roman"/>
                <w:szCs w:val="18"/>
                <w:lang w:eastAsia="nl-NL"/>
              </w:rPr>
              <w:t> </w:t>
            </w:r>
          </w:p>
        </w:tc>
      </w:tr>
    </w:tbl>
    <w:p w:rsidR="00E2284F" w:rsidRPr="00E2284F" w:rsidRDefault="00E2284F" w:rsidP="007414ED">
      <w:pPr>
        <w:pStyle w:val="Kop1"/>
        <w:numPr>
          <w:ilvl w:val="0"/>
          <w:numId w:val="0"/>
        </w:numPr>
        <w:rPr>
          <w:szCs w:val="18"/>
        </w:rPr>
      </w:pPr>
    </w:p>
    <w:sectPr w:rsidR="00E2284F" w:rsidRPr="00E2284F" w:rsidSect="00D00138">
      <w:footerReference w:type="default" r:id="rId22"/>
      <w:pgSz w:w="23814" w:h="16839" w:orient="landscape" w:code="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CCA" w:rsidRDefault="00EF5CCA" w:rsidP="00E2284F">
      <w:pPr>
        <w:spacing w:after="0" w:line="240" w:lineRule="auto"/>
      </w:pPr>
      <w:r>
        <w:separator/>
      </w:r>
    </w:p>
  </w:endnote>
  <w:endnote w:type="continuationSeparator" w:id="0">
    <w:p w:rsidR="00EF5CCA" w:rsidRDefault="00EF5CCA" w:rsidP="00E22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0F" w:rsidRDefault="008F6F0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38" w:rsidRDefault="00D00138">
    <w:pPr>
      <w:pStyle w:val="Voettekst"/>
      <w:jc w:val="center"/>
    </w:pPr>
  </w:p>
  <w:p w:rsidR="00F24888" w:rsidRDefault="008F652D">
    <w:pPr>
      <w:pStyle w:val="Voettekst"/>
    </w:pPr>
    <w:r>
      <w:t>3 september 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0F" w:rsidRDefault="008F6F0F">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52D" w:rsidRDefault="008F652D">
    <w:pPr>
      <w:pStyle w:val="Voettekst"/>
      <w:jc w:val="center"/>
    </w:pPr>
  </w:p>
  <w:p w:rsidR="008F652D" w:rsidRDefault="008F652D">
    <w:pPr>
      <w:pStyle w:val="Voettekst"/>
    </w:pPr>
    <w:r>
      <w:t>3 september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065724"/>
      <w:docPartObj>
        <w:docPartGallery w:val="Page Numbers (Bottom of Page)"/>
        <w:docPartUnique/>
      </w:docPartObj>
    </w:sdtPr>
    <w:sdtEndPr/>
    <w:sdtContent>
      <w:sdt>
        <w:sdtPr>
          <w:id w:val="1546261159"/>
          <w:docPartObj>
            <w:docPartGallery w:val="Page Numbers (Top of Page)"/>
            <w:docPartUnique/>
          </w:docPartObj>
        </w:sdtPr>
        <w:sdtEndPr/>
        <w:sdtContent>
          <w:p w:rsidR="00D00138" w:rsidRDefault="00D00138">
            <w:pPr>
              <w:pStyle w:val="Voettekst"/>
              <w:jc w:val="center"/>
            </w:pPr>
            <w:r>
              <w:t xml:space="preserve">Pagina </w:t>
            </w:r>
            <w:r w:rsidRPr="00D00138">
              <w:fldChar w:fldCharType="begin"/>
            </w:r>
            <w:r w:rsidRPr="00D00138">
              <w:instrText>PAGE</w:instrText>
            </w:r>
            <w:r w:rsidRPr="00D00138">
              <w:fldChar w:fldCharType="separate"/>
            </w:r>
            <w:r w:rsidR="008F6F0F">
              <w:rPr>
                <w:noProof/>
              </w:rPr>
              <w:t>1</w:t>
            </w:r>
            <w:r w:rsidRPr="00D00138">
              <w:fldChar w:fldCharType="end"/>
            </w:r>
            <w:r>
              <w:t xml:space="preserve"> van </w:t>
            </w:r>
            <w:r w:rsidR="00EF5CCA">
              <w:rPr>
                <w:noProof/>
              </w:rPr>
              <w:fldChar w:fldCharType="begin"/>
            </w:r>
            <w:r w:rsidR="00EF5CCA">
              <w:rPr>
                <w:noProof/>
              </w:rPr>
              <w:instrText xml:space="preserve"> SECTIONPAGES   \* MERGEFORMAT </w:instrText>
            </w:r>
            <w:r w:rsidR="00EF5CCA">
              <w:rPr>
                <w:noProof/>
              </w:rPr>
              <w:fldChar w:fldCharType="separate"/>
            </w:r>
            <w:r w:rsidR="008F6F0F">
              <w:rPr>
                <w:noProof/>
              </w:rPr>
              <w:t>6</w:t>
            </w:r>
            <w:r w:rsidR="00EF5CCA">
              <w:rPr>
                <w:noProof/>
              </w:rPr>
              <w:fldChar w:fldCharType="end"/>
            </w:r>
          </w:p>
        </w:sdtContent>
      </w:sdt>
    </w:sdtContent>
  </w:sdt>
  <w:p w:rsidR="00D00138" w:rsidRDefault="00D0013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CCA" w:rsidRDefault="00EF5CCA" w:rsidP="00E2284F">
      <w:pPr>
        <w:spacing w:after="0" w:line="240" w:lineRule="auto"/>
      </w:pPr>
      <w:r>
        <w:separator/>
      </w:r>
    </w:p>
  </w:footnote>
  <w:footnote w:type="continuationSeparator" w:id="0">
    <w:p w:rsidR="00EF5CCA" w:rsidRDefault="00EF5CCA" w:rsidP="00E22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0F" w:rsidRDefault="008F6F0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4F" w:rsidRDefault="00E2284F">
    <w:pPr>
      <w:pStyle w:val="Koptekst"/>
    </w:pPr>
    <w:r>
      <w:rPr>
        <w:noProof/>
        <w:lang w:eastAsia="nl-NL"/>
      </w:rPr>
      <w:drawing>
        <wp:anchor distT="0" distB="0" distL="114300" distR="114300" simplePos="0" relativeHeight="251658240" behindDoc="1" locked="0" layoutInCell="1" allowOverlap="1">
          <wp:simplePos x="0" y="0"/>
          <wp:positionH relativeFrom="column">
            <wp:posOffset>11834047</wp:posOffset>
          </wp:positionH>
          <wp:positionV relativeFrom="paragraph">
            <wp:posOffset>-449468</wp:posOffset>
          </wp:positionV>
          <wp:extent cx="2370119" cy="903311"/>
          <wp:effectExtent l="0" t="0" r="0" b="0"/>
          <wp:wrapNone/>
          <wp:docPr id="1" name="Afbeelding 1" descr="Decoratieve afbeelding van het logo van de ODZOB" title="Logo Omgevingsdienst Zuidoost-Brab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D + Icon Rechtsboven_RGB_groo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0119" cy="90331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F0F" w:rsidRDefault="008F6F0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09F"/>
    <w:multiLevelType w:val="hybridMultilevel"/>
    <w:tmpl w:val="36C234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FD201E"/>
    <w:multiLevelType w:val="multilevel"/>
    <w:tmpl w:val="D10E98FC"/>
    <w:lvl w:ilvl="0">
      <w:start w:val="1"/>
      <w:numFmt w:val="decimal"/>
      <w:pStyle w:val="Kop1"/>
      <w:lvlText w:val="%1"/>
      <w:lvlJc w:val="left"/>
      <w:pPr>
        <w:ind w:left="907" w:hanging="907"/>
      </w:pPr>
      <w:rPr>
        <w:rFonts w:ascii="Lucida Sans" w:hAnsi="Lucida Sans" w:hint="default"/>
        <w:b/>
        <w:i w:val="0"/>
        <w:caps w:val="0"/>
        <w:strike w:val="0"/>
        <w:dstrike w:val="0"/>
        <w:vanish w:val="0"/>
        <w:color w:val="auto"/>
        <w:sz w:val="26"/>
        <w:vertAlign w:val="baseline"/>
      </w:rPr>
    </w:lvl>
    <w:lvl w:ilvl="1">
      <w:start w:val="1"/>
      <w:numFmt w:val="decimal"/>
      <w:pStyle w:val="Kop2"/>
      <w:lvlText w:val="%1.%2"/>
      <w:lvlJc w:val="left"/>
      <w:pPr>
        <w:ind w:left="907" w:hanging="907"/>
      </w:pPr>
      <w:rPr>
        <w:rFonts w:ascii="Lucida Sans" w:hAnsi="Lucida Sans" w:hint="default"/>
        <w:b/>
        <w:i w:val="0"/>
        <w:caps w:val="0"/>
        <w:strike w:val="0"/>
        <w:dstrike w:val="0"/>
        <w:vanish w:val="0"/>
        <w:color w:val="auto"/>
        <w:sz w:val="22"/>
        <w:vertAlign w:val="baseline"/>
      </w:rPr>
    </w:lvl>
    <w:lvl w:ilvl="2">
      <w:start w:val="1"/>
      <w:numFmt w:val="decimal"/>
      <w:pStyle w:val="Kop3"/>
      <w:lvlText w:val="%1.%2.%3"/>
      <w:lvlJc w:val="left"/>
      <w:pPr>
        <w:ind w:left="907" w:hanging="907"/>
      </w:pPr>
      <w:rPr>
        <w:rFonts w:ascii="Lucida Sans" w:hAnsi="Lucida Sans" w:hint="default"/>
        <w:b/>
        <w:i w:val="0"/>
        <w:caps w:val="0"/>
        <w:strike w:val="0"/>
        <w:dstrike w:val="0"/>
        <w:vanish w:val="0"/>
        <w:color w:val="auto"/>
        <w:sz w:val="18"/>
        <w:vertAlign w:val="baseline"/>
      </w:rPr>
    </w:lvl>
    <w:lvl w:ilvl="3">
      <w:start w:val="1"/>
      <w:numFmt w:val="decimal"/>
      <w:lvlText w:val="%1.%2.%3.%4"/>
      <w:lvlJc w:val="left"/>
      <w:pPr>
        <w:ind w:left="907" w:hanging="907"/>
      </w:pPr>
      <w:rPr>
        <w:rFonts w:hint="default"/>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2" w15:restartNumberingAfterBreak="0">
    <w:nsid w:val="645D216E"/>
    <w:multiLevelType w:val="hybridMultilevel"/>
    <w:tmpl w:val="5BC28F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4F"/>
    <w:rsid w:val="00042DA1"/>
    <w:rsid w:val="003346C3"/>
    <w:rsid w:val="00425173"/>
    <w:rsid w:val="00477F64"/>
    <w:rsid w:val="00592DD3"/>
    <w:rsid w:val="005F7D24"/>
    <w:rsid w:val="007414ED"/>
    <w:rsid w:val="00782C65"/>
    <w:rsid w:val="008C1D15"/>
    <w:rsid w:val="008F652D"/>
    <w:rsid w:val="008F6F0F"/>
    <w:rsid w:val="00B719CF"/>
    <w:rsid w:val="00D00138"/>
    <w:rsid w:val="00E2284F"/>
    <w:rsid w:val="00E52399"/>
    <w:rsid w:val="00EF5CCA"/>
    <w:rsid w:val="00F248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284F"/>
    <w:pPr>
      <w:spacing w:after="120" w:line="280" w:lineRule="exact"/>
    </w:pPr>
    <w:rPr>
      <w:rFonts w:ascii="Lucida Sans" w:hAnsi="Lucida Sans"/>
      <w:sz w:val="18"/>
    </w:rPr>
  </w:style>
  <w:style w:type="paragraph" w:styleId="Kop1">
    <w:name w:val="heading 1"/>
    <w:basedOn w:val="Standaard"/>
    <w:next w:val="Standaard"/>
    <w:link w:val="Kop1Char"/>
    <w:uiPriority w:val="9"/>
    <w:qFormat/>
    <w:rsid w:val="008C1D15"/>
    <w:pPr>
      <w:keepNext/>
      <w:keepLines/>
      <w:numPr>
        <w:numId w:val="1"/>
      </w:numPr>
      <w:spacing w:after="240"/>
      <w:outlineLvl w:val="0"/>
    </w:pPr>
    <w:rPr>
      <w:rFonts w:eastAsiaTheme="majorEastAsia" w:cstheme="majorBidi"/>
      <w:b/>
      <w:sz w:val="26"/>
      <w:szCs w:val="32"/>
    </w:rPr>
  </w:style>
  <w:style w:type="paragraph" w:styleId="Kop2">
    <w:name w:val="heading 2"/>
    <w:basedOn w:val="Standaard"/>
    <w:next w:val="Standaard"/>
    <w:link w:val="Kop2Char"/>
    <w:uiPriority w:val="9"/>
    <w:semiHidden/>
    <w:unhideWhenUsed/>
    <w:qFormat/>
    <w:rsid w:val="008C1D15"/>
    <w:pPr>
      <w:keepNext/>
      <w:keepLines/>
      <w:numPr>
        <w:ilvl w:val="1"/>
        <w:numId w:val="1"/>
      </w:numPr>
      <w:spacing w:after="240"/>
      <w:outlineLvl w:val="1"/>
    </w:pPr>
    <w:rPr>
      <w:rFonts w:eastAsiaTheme="majorEastAsia" w:cstheme="majorBidi"/>
      <w:b/>
      <w:sz w:val="22"/>
      <w:szCs w:val="26"/>
    </w:rPr>
  </w:style>
  <w:style w:type="paragraph" w:styleId="Kop3">
    <w:name w:val="heading 3"/>
    <w:basedOn w:val="Standaard"/>
    <w:next w:val="Standaard"/>
    <w:link w:val="Kop3Char"/>
    <w:uiPriority w:val="9"/>
    <w:unhideWhenUsed/>
    <w:qFormat/>
    <w:rsid w:val="008C1D15"/>
    <w:pPr>
      <w:keepNext/>
      <w:keepLines/>
      <w:numPr>
        <w:ilvl w:val="2"/>
        <w:numId w:val="1"/>
      </w:numPr>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8C1D15"/>
    <w:rPr>
      <w:rFonts w:ascii="Lucida Sans" w:eastAsiaTheme="majorEastAsia" w:hAnsi="Lucida Sans" w:cstheme="majorBidi"/>
      <w:b/>
      <w:szCs w:val="26"/>
    </w:rPr>
  </w:style>
  <w:style w:type="character" w:customStyle="1" w:styleId="Kop1Char">
    <w:name w:val="Kop 1 Char"/>
    <w:basedOn w:val="Standaardalinea-lettertype"/>
    <w:link w:val="Kop1"/>
    <w:uiPriority w:val="9"/>
    <w:rsid w:val="008C1D15"/>
    <w:rPr>
      <w:rFonts w:ascii="Lucida Sans" w:eastAsiaTheme="majorEastAsia" w:hAnsi="Lucida Sans" w:cstheme="majorBidi"/>
      <w:b/>
      <w:sz w:val="26"/>
      <w:szCs w:val="32"/>
    </w:rPr>
  </w:style>
  <w:style w:type="character" w:customStyle="1" w:styleId="Kop3Char">
    <w:name w:val="Kop 3 Char"/>
    <w:basedOn w:val="Standaardalinea-lettertype"/>
    <w:link w:val="Kop3"/>
    <w:uiPriority w:val="9"/>
    <w:rsid w:val="008C1D15"/>
    <w:rPr>
      <w:rFonts w:ascii="Lucida Sans" w:eastAsiaTheme="majorEastAsia" w:hAnsi="Lucida Sans" w:cstheme="majorBidi"/>
      <w:b/>
      <w:sz w:val="18"/>
      <w:szCs w:val="24"/>
    </w:rPr>
  </w:style>
  <w:style w:type="paragraph" w:styleId="Koptekst">
    <w:name w:val="header"/>
    <w:basedOn w:val="Standaard"/>
    <w:link w:val="KoptekstChar"/>
    <w:uiPriority w:val="99"/>
    <w:unhideWhenUsed/>
    <w:rsid w:val="00E228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284F"/>
    <w:rPr>
      <w:rFonts w:ascii="Lucida Sans" w:hAnsi="Lucida Sans"/>
      <w:sz w:val="18"/>
    </w:rPr>
  </w:style>
  <w:style w:type="paragraph" w:styleId="Voettekst">
    <w:name w:val="footer"/>
    <w:basedOn w:val="Standaard"/>
    <w:link w:val="VoettekstChar"/>
    <w:uiPriority w:val="99"/>
    <w:unhideWhenUsed/>
    <w:rsid w:val="00E228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284F"/>
    <w:rPr>
      <w:rFonts w:ascii="Lucida Sans" w:hAnsi="Lucida Sans"/>
      <w:sz w:val="18"/>
    </w:rPr>
  </w:style>
  <w:style w:type="table" w:styleId="Tabelraster">
    <w:name w:val="Table Grid"/>
    <w:basedOn w:val="Standaardtabel"/>
    <w:uiPriority w:val="39"/>
    <w:rsid w:val="00E2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2284F"/>
    <w:pPr>
      <w:ind w:left="720"/>
      <w:contextualSpacing/>
    </w:pPr>
  </w:style>
  <w:style w:type="character" w:styleId="Hyperlink">
    <w:name w:val="Hyperlink"/>
    <w:basedOn w:val="Standaardalinea-lettertype"/>
    <w:uiPriority w:val="99"/>
    <w:unhideWhenUsed/>
    <w:rsid w:val="00E2284F"/>
    <w:rPr>
      <w:color w:val="0563C1"/>
      <w:u w:val="single"/>
    </w:rPr>
  </w:style>
  <w:style w:type="character" w:styleId="GevolgdeHyperlink">
    <w:name w:val="FollowedHyperlink"/>
    <w:basedOn w:val="Standaardalinea-lettertype"/>
    <w:uiPriority w:val="99"/>
    <w:semiHidden/>
    <w:unhideWhenUsed/>
    <w:rsid w:val="00E2284F"/>
    <w:rPr>
      <w:color w:val="954F72"/>
      <w:u w:val="single"/>
    </w:rPr>
  </w:style>
  <w:style w:type="paragraph" w:customStyle="1" w:styleId="font5">
    <w:name w:val="font5"/>
    <w:basedOn w:val="Standaard"/>
    <w:rsid w:val="00E2284F"/>
    <w:pPr>
      <w:spacing w:before="100" w:beforeAutospacing="1" w:after="100" w:afterAutospacing="1" w:line="240" w:lineRule="auto"/>
    </w:pPr>
    <w:rPr>
      <w:rFonts w:eastAsia="Times New Roman" w:cs="Times New Roman"/>
      <w:szCs w:val="18"/>
      <w:lang w:eastAsia="nl-NL"/>
    </w:rPr>
  </w:style>
  <w:style w:type="paragraph" w:customStyle="1" w:styleId="font6">
    <w:name w:val="font6"/>
    <w:basedOn w:val="Standaard"/>
    <w:rsid w:val="00E2284F"/>
    <w:pPr>
      <w:spacing w:before="100" w:beforeAutospacing="1" w:after="100" w:afterAutospacing="1" w:line="240" w:lineRule="auto"/>
    </w:pPr>
    <w:rPr>
      <w:rFonts w:eastAsia="Times New Roman" w:cs="Times New Roman"/>
      <w:b/>
      <w:bCs/>
      <w:szCs w:val="18"/>
      <w:lang w:eastAsia="nl-NL"/>
    </w:rPr>
  </w:style>
  <w:style w:type="paragraph" w:customStyle="1" w:styleId="font7">
    <w:name w:val="font7"/>
    <w:basedOn w:val="Standaard"/>
    <w:rsid w:val="00E2284F"/>
    <w:pPr>
      <w:spacing w:before="100" w:beforeAutospacing="1" w:after="100" w:afterAutospacing="1" w:line="240" w:lineRule="auto"/>
    </w:pPr>
    <w:rPr>
      <w:rFonts w:eastAsia="Times New Roman" w:cs="Times New Roman"/>
      <w:b/>
      <w:bCs/>
      <w:i/>
      <w:iCs/>
      <w:color w:val="FFFFFF"/>
      <w:sz w:val="20"/>
      <w:szCs w:val="20"/>
      <w:lang w:eastAsia="nl-NL"/>
    </w:rPr>
  </w:style>
  <w:style w:type="paragraph" w:customStyle="1" w:styleId="font8">
    <w:name w:val="font8"/>
    <w:basedOn w:val="Standaard"/>
    <w:rsid w:val="00E2284F"/>
    <w:pPr>
      <w:spacing w:before="100" w:beforeAutospacing="1" w:after="100" w:afterAutospacing="1" w:line="240" w:lineRule="auto"/>
    </w:pPr>
    <w:rPr>
      <w:rFonts w:eastAsia="Times New Roman" w:cs="Times New Roman"/>
      <w:szCs w:val="18"/>
      <w:lang w:eastAsia="nl-NL"/>
    </w:rPr>
  </w:style>
  <w:style w:type="paragraph" w:customStyle="1" w:styleId="font9">
    <w:name w:val="font9"/>
    <w:basedOn w:val="Standaard"/>
    <w:rsid w:val="00E2284F"/>
    <w:pPr>
      <w:spacing w:before="100" w:beforeAutospacing="1" w:after="100" w:afterAutospacing="1" w:line="240" w:lineRule="auto"/>
    </w:pPr>
    <w:rPr>
      <w:rFonts w:eastAsia="Times New Roman" w:cs="Times New Roman"/>
      <w:b/>
      <w:bCs/>
      <w:color w:val="FF0000"/>
      <w:szCs w:val="18"/>
      <w:lang w:eastAsia="nl-NL"/>
    </w:rPr>
  </w:style>
  <w:style w:type="paragraph" w:customStyle="1" w:styleId="xl65">
    <w:name w:val="xl65"/>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nl-NL"/>
    </w:rPr>
  </w:style>
  <w:style w:type="paragraph" w:customStyle="1" w:styleId="xl66">
    <w:name w:val="xl6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nl-NL"/>
    </w:rPr>
  </w:style>
  <w:style w:type="paragraph" w:customStyle="1" w:styleId="xl67">
    <w:name w:val="xl67"/>
    <w:basedOn w:val="Standaard"/>
    <w:rsid w:val="00E2284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textAlignment w:val="center"/>
    </w:pPr>
    <w:rPr>
      <w:rFonts w:ascii="Arial" w:eastAsia="Times New Roman" w:hAnsi="Arial" w:cs="Arial"/>
      <w:sz w:val="24"/>
      <w:szCs w:val="24"/>
      <w:lang w:eastAsia="nl-NL"/>
    </w:rPr>
  </w:style>
  <w:style w:type="paragraph" w:customStyle="1" w:styleId="xl68">
    <w:name w:val="xl6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69">
    <w:name w:val="xl69"/>
    <w:basedOn w:val="Standaard"/>
    <w:rsid w:val="00E2284F"/>
    <w:pPr>
      <w:pBdr>
        <w:top w:val="single" w:sz="4" w:space="0" w:color="auto"/>
        <w:left w:val="single" w:sz="4" w:space="0" w:color="auto"/>
        <w:bottom w:val="single" w:sz="4" w:space="0" w:color="auto"/>
        <w:right w:val="single" w:sz="4" w:space="0" w:color="auto"/>
      </w:pBdr>
      <w:shd w:val="clear" w:color="000000" w:fill="E3771D"/>
      <w:spacing w:before="100" w:beforeAutospacing="1" w:after="100" w:afterAutospacing="1" w:line="240" w:lineRule="auto"/>
    </w:pPr>
    <w:rPr>
      <w:rFonts w:eastAsia="Times New Roman" w:cs="Times New Roman"/>
      <w:color w:val="FFFFFF"/>
      <w:szCs w:val="18"/>
      <w:lang w:eastAsia="nl-NL"/>
    </w:rPr>
  </w:style>
  <w:style w:type="paragraph" w:customStyle="1" w:styleId="xl70">
    <w:name w:val="xl7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71">
    <w:name w:val="xl7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72">
    <w:name w:val="xl7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73">
    <w:name w:val="xl7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74">
    <w:name w:val="xl74"/>
    <w:basedOn w:val="Standaard"/>
    <w:rsid w:val="00E2284F"/>
    <w:pPr>
      <w:pBdr>
        <w:top w:val="single" w:sz="4" w:space="0" w:color="auto"/>
        <w:left w:val="single" w:sz="4" w:space="0" w:color="auto"/>
        <w:bottom w:val="single" w:sz="4" w:space="0" w:color="auto"/>
        <w:right w:val="single" w:sz="4" w:space="0" w:color="auto"/>
      </w:pBdr>
      <w:shd w:val="clear" w:color="000000" w:fill="0C2931"/>
      <w:spacing w:before="100" w:beforeAutospacing="1" w:after="100" w:afterAutospacing="1" w:line="240" w:lineRule="auto"/>
      <w:textAlignment w:val="top"/>
    </w:pPr>
    <w:rPr>
      <w:rFonts w:eastAsia="Times New Roman" w:cs="Times New Roman"/>
      <w:color w:val="FFFFFF"/>
      <w:szCs w:val="18"/>
      <w:lang w:eastAsia="nl-NL"/>
    </w:rPr>
  </w:style>
  <w:style w:type="paragraph" w:customStyle="1" w:styleId="xl75">
    <w:name w:val="xl75"/>
    <w:basedOn w:val="Standaard"/>
    <w:rsid w:val="00E2284F"/>
    <w:pPr>
      <w:pBdr>
        <w:top w:val="single" w:sz="4" w:space="0" w:color="auto"/>
        <w:left w:val="single" w:sz="4" w:space="0" w:color="auto"/>
        <w:bottom w:val="single" w:sz="4" w:space="0" w:color="auto"/>
        <w:right w:val="single" w:sz="4" w:space="0" w:color="auto"/>
      </w:pBdr>
      <w:shd w:val="clear" w:color="000000" w:fill="3986CB"/>
      <w:spacing w:before="100" w:beforeAutospacing="1" w:after="100" w:afterAutospacing="1" w:line="240" w:lineRule="auto"/>
    </w:pPr>
    <w:rPr>
      <w:rFonts w:eastAsia="Times New Roman" w:cs="Times New Roman"/>
      <w:color w:val="FFFFFF"/>
      <w:szCs w:val="18"/>
      <w:lang w:eastAsia="nl-NL"/>
    </w:rPr>
  </w:style>
  <w:style w:type="paragraph" w:customStyle="1" w:styleId="xl76">
    <w:name w:val="xl7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77">
    <w:name w:val="xl7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78">
    <w:name w:val="xl78"/>
    <w:basedOn w:val="Standaard"/>
    <w:rsid w:val="00E2284F"/>
    <w:pPr>
      <w:pBdr>
        <w:top w:val="single" w:sz="4" w:space="0" w:color="auto"/>
        <w:left w:val="single" w:sz="4" w:space="0" w:color="auto"/>
        <w:bottom w:val="single" w:sz="4" w:space="0" w:color="auto"/>
        <w:right w:val="single" w:sz="4" w:space="0" w:color="auto"/>
      </w:pBdr>
      <w:shd w:val="clear" w:color="000000" w:fill="471E81"/>
      <w:spacing w:before="100" w:beforeAutospacing="1" w:after="100" w:afterAutospacing="1" w:line="240" w:lineRule="auto"/>
    </w:pPr>
    <w:rPr>
      <w:rFonts w:eastAsia="Times New Roman" w:cs="Times New Roman"/>
      <w:color w:val="FFFFFF"/>
      <w:szCs w:val="18"/>
      <w:lang w:eastAsia="nl-NL"/>
    </w:rPr>
  </w:style>
  <w:style w:type="paragraph" w:customStyle="1" w:styleId="xl79">
    <w:name w:val="xl79"/>
    <w:basedOn w:val="Standaard"/>
    <w:rsid w:val="00E2284F"/>
    <w:pPr>
      <w:pBdr>
        <w:top w:val="single" w:sz="4" w:space="0" w:color="auto"/>
        <w:left w:val="single" w:sz="4" w:space="0" w:color="auto"/>
        <w:bottom w:val="single" w:sz="4" w:space="0" w:color="auto"/>
        <w:right w:val="single" w:sz="4" w:space="0" w:color="auto"/>
      </w:pBdr>
      <w:shd w:val="clear" w:color="000000" w:fill="44B7BD"/>
      <w:spacing w:before="100" w:beforeAutospacing="1" w:after="100" w:afterAutospacing="1" w:line="240" w:lineRule="auto"/>
    </w:pPr>
    <w:rPr>
      <w:rFonts w:eastAsia="Times New Roman" w:cs="Times New Roman"/>
      <w:color w:val="FFFFFF"/>
      <w:szCs w:val="18"/>
      <w:lang w:eastAsia="nl-NL"/>
    </w:rPr>
  </w:style>
  <w:style w:type="paragraph" w:customStyle="1" w:styleId="xl80">
    <w:name w:val="xl80"/>
    <w:basedOn w:val="Standaard"/>
    <w:rsid w:val="00E2284F"/>
    <w:pPr>
      <w:pBdr>
        <w:top w:val="single" w:sz="4" w:space="0" w:color="auto"/>
        <w:left w:val="single" w:sz="4" w:space="0" w:color="auto"/>
        <w:bottom w:val="single" w:sz="4" w:space="0" w:color="auto"/>
        <w:right w:val="single" w:sz="4" w:space="0" w:color="auto"/>
      </w:pBdr>
      <w:shd w:val="clear" w:color="000000" w:fill="E7481B"/>
      <w:spacing w:before="100" w:beforeAutospacing="1" w:after="100" w:afterAutospacing="1" w:line="240" w:lineRule="auto"/>
    </w:pPr>
    <w:rPr>
      <w:rFonts w:eastAsia="Times New Roman" w:cs="Times New Roman"/>
      <w:color w:val="FFFFFF"/>
      <w:szCs w:val="18"/>
      <w:lang w:eastAsia="nl-NL"/>
    </w:rPr>
  </w:style>
  <w:style w:type="paragraph" w:customStyle="1" w:styleId="xl81">
    <w:name w:val="xl81"/>
    <w:basedOn w:val="Standaard"/>
    <w:rsid w:val="00E2284F"/>
    <w:pPr>
      <w:pBdr>
        <w:top w:val="single" w:sz="4" w:space="0" w:color="auto"/>
        <w:left w:val="single" w:sz="4" w:space="0" w:color="auto"/>
        <w:bottom w:val="single" w:sz="4" w:space="0" w:color="auto"/>
        <w:right w:val="single" w:sz="4" w:space="0" w:color="auto"/>
      </w:pBdr>
      <w:shd w:val="clear" w:color="000000" w:fill="2E4095"/>
      <w:spacing w:before="100" w:beforeAutospacing="1" w:after="100" w:afterAutospacing="1" w:line="240" w:lineRule="auto"/>
    </w:pPr>
    <w:rPr>
      <w:rFonts w:eastAsia="Times New Roman" w:cs="Times New Roman"/>
      <w:color w:val="FFFFFF"/>
      <w:szCs w:val="18"/>
      <w:lang w:eastAsia="nl-NL"/>
    </w:rPr>
  </w:style>
  <w:style w:type="paragraph" w:customStyle="1" w:styleId="xl82">
    <w:name w:val="xl82"/>
    <w:basedOn w:val="Standaard"/>
    <w:rsid w:val="00E2284F"/>
    <w:pPr>
      <w:pBdr>
        <w:top w:val="single" w:sz="4" w:space="0" w:color="auto"/>
        <w:left w:val="single" w:sz="4" w:space="0" w:color="auto"/>
        <w:bottom w:val="single" w:sz="4" w:space="0" w:color="auto"/>
        <w:right w:val="single" w:sz="4" w:space="0" w:color="auto"/>
      </w:pBdr>
      <w:shd w:val="clear" w:color="000000" w:fill="63165F"/>
      <w:spacing w:before="100" w:beforeAutospacing="1" w:after="100" w:afterAutospacing="1" w:line="240" w:lineRule="auto"/>
    </w:pPr>
    <w:rPr>
      <w:rFonts w:eastAsia="Times New Roman" w:cs="Times New Roman"/>
      <w:color w:val="FFFFFF"/>
      <w:szCs w:val="18"/>
      <w:lang w:eastAsia="nl-NL"/>
    </w:rPr>
  </w:style>
  <w:style w:type="paragraph" w:customStyle="1" w:styleId="xl83">
    <w:name w:val="xl83"/>
    <w:basedOn w:val="Standaard"/>
    <w:rsid w:val="00E2284F"/>
    <w:pPr>
      <w:pBdr>
        <w:top w:val="single" w:sz="4" w:space="0" w:color="auto"/>
        <w:left w:val="single" w:sz="4" w:space="0" w:color="auto"/>
        <w:bottom w:val="single" w:sz="4" w:space="0" w:color="auto"/>
        <w:right w:val="single" w:sz="4" w:space="0" w:color="auto"/>
      </w:pBdr>
      <w:shd w:val="clear" w:color="000000" w:fill="D32020"/>
      <w:spacing w:before="100" w:beforeAutospacing="1" w:after="100" w:afterAutospacing="1" w:line="240" w:lineRule="auto"/>
    </w:pPr>
    <w:rPr>
      <w:rFonts w:eastAsia="Times New Roman" w:cs="Times New Roman"/>
      <w:color w:val="FFFFFF"/>
      <w:szCs w:val="18"/>
      <w:lang w:eastAsia="nl-NL"/>
    </w:rPr>
  </w:style>
  <w:style w:type="paragraph" w:customStyle="1" w:styleId="xl84">
    <w:name w:val="xl84"/>
    <w:basedOn w:val="Standaard"/>
    <w:rsid w:val="00E2284F"/>
    <w:pPr>
      <w:pBdr>
        <w:top w:val="single" w:sz="4" w:space="0" w:color="auto"/>
        <w:left w:val="single" w:sz="4" w:space="0" w:color="auto"/>
        <w:bottom w:val="single" w:sz="4" w:space="0" w:color="auto"/>
        <w:right w:val="single" w:sz="4" w:space="0" w:color="auto"/>
      </w:pBdr>
      <w:shd w:val="clear" w:color="000000" w:fill="3157A7"/>
      <w:spacing w:before="100" w:beforeAutospacing="1" w:after="100" w:afterAutospacing="1" w:line="240" w:lineRule="auto"/>
    </w:pPr>
    <w:rPr>
      <w:rFonts w:eastAsia="Times New Roman" w:cs="Times New Roman"/>
      <w:color w:val="FFFFFF"/>
      <w:szCs w:val="18"/>
      <w:lang w:eastAsia="nl-NL"/>
    </w:rPr>
  </w:style>
  <w:style w:type="paragraph" w:customStyle="1" w:styleId="xl85">
    <w:name w:val="xl85"/>
    <w:basedOn w:val="Standaard"/>
    <w:rsid w:val="00E2284F"/>
    <w:pPr>
      <w:pBdr>
        <w:top w:val="single" w:sz="4" w:space="0" w:color="auto"/>
        <w:left w:val="single" w:sz="4" w:space="0" w:color="auto"/>
        <w:bottom w:val="single" w:sz="4" w:space="0" w:color="auto"/>
        <w:right w:val="single" w:sz="4" w:space="0" w:color="auto"/>
      </w:pBdr>
      <w:shd w:val="clear" w:color="000000" w:fill="A2143E"/>
      <w:spacing w:before="100" w:beforeAutospacing="1" w:after="100" w:afterAutospacing="1" w:line="240" w:lineRule="auto"/>
    </w:pPr>
    <w:rPr>
      <w:rFonts w:eastAsia="Times New Roman" w:cs="Times New Roman"/>
      <w:color w:val="FFFFFF"/>
      <w:szCs w:val="18"/>
      <w:lang w:eastAsia="nl-NL"/>
    </w:rPr>
  </w:style>
  <w:style w:type="paragraph" w:customStyle="1" w:styleId="xl86">
    <w:name w:val="xl86"/>
    <w:basedOn w:val="Standaard"/>
    <w:rsid w:val="00E2284F"/>
    <w:pPr>
      <w:pBdr>
        <w:top w:val="single" w:sz="4" w:space="0" w:color="auto"/>
        <w:left w:val="single" w:sz="4" w:space="0" w:color="auto"/>
        <w:bottom w:val="single" w:sz="4" w:space="0" w:color="auto"/>
        <w:right w:val="single" w:sz="4" w:space="0" w:color="auto"/>
      </w:pBdr>
      <w:shd w:val="clear" w:color="000000" w:fill="6FC1AB"/>
      <w:spacing w:before="100" w:beforeAutospacing="1" w:after="100" w:afterAutospacing="1" w:line="240" w:lineRule="auto"/>
    </w:pPr>
    <w:rPr>
      <w:rFonts w:eastAsia="Times New Roman" w:cs="Times New Roman"/>
      <w:color w:val="FFFFFF"/>
      <w:szCs w:val="18"/>
      <w:lang w:eastAsia="nl-NL"/>
    </w:rPr>
  </w:style>
  <w:style w:type="paragraph" w:customStyle="1" w:styleId="xl87">
    <w:name w:val="xl8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FFFF"/>
      <w:szCs w:val="18"/>
      <w:lang w:eastAsia="nl-NL"/>
    </w:rPr>
  </w:style>
  <w:style w:type="paragraph" w:customStyle="1" w:styleId="xl88">
    <w:name w:val="xl8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89">
    <w:name w:val="xl8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0">
    <w:name w:val="xl9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18"/>
      <w:lang w:eastAsia="nl-NL"/>
    </w:rPr>
  </w:style>
  <w:style w:type="paragraph" w:customStyle="1" w:styleId="xl91">
    <w:name w:val="xl9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92">
    <w:name w:val="xl9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3">
    <w:name w:val="xl9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94">
    <w:name w:val="xl94"/>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18"/>
      <w:lang w:eastAsia="nl-NL"/>
    </w:rPr>
  </w:style>
  <w:style w:type="paragraph" w:customStyle="1" w:styleId="xl95">
    <w:name w:val="xl95"/>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96">
    <w:name w:val="xl9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18"/>
      <w:lang w:eastAsia="nl-NL"/>
    </w:rPr>
  </w:style>
  <w:style w:type="paragraph" w:customStyle="1" w:styleId="xl97">
    <w:name w:val="xl9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Cs w:val="18"/>
      <w:lang w:eastAsia="nl-NL"/>
    </w:rPr>
  </w:style>
  <w:style w:type="paragraph" w:customStyle="1" w:styleId="xl98">
    <w:name w:val="xl98"/>
    <w:basedOn w:val="Standaard"/>
    <w:rsid w:val="00E2284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eastAsia="Times New Roman" w:cs="Times New Roman"/>
      <w:szCs w:val="18"/>
      <w:lang w:eastAsia="nl-NL"/>
    </w:rPr>
  </w:style>
  <w:style w:type="paragraph" w:customStyle="1" w:styleId="xl99">
    <w:name w:val="xl99"/>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top"/>
    </w:pPr>
    <w:rPr>
      <w:rFonts w:eastAsia="Times New Roman" w:cs="Times New Roman"/>
      <w:color w:val="FFFFFF"/>
      <w:sz w:val="20"/>
      <w:szCs w:val="20"/>
      <w:lang w:eastAsia="nl-NL"/>
    </w:rPr>
  </w:style>
  <w:style w:type="paragraph" w:customStyle="1" w:styleId="xl100">
    <w:name w:val="xl100"/>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top"/>
    </w:pPr>
    <w:rPr>
      <w:rFonts w:eastAsia="Times New Roman" w:cs="Times New Roman"/>
      <w:color w:val="FFFFFF"/>
      <w:sz w:val="20"/>
      <w:szCs w:val="20"/>
      <w:lang w:eastAsia="nl-NL"/>
    </w:rPr>
  </w:style>
  <w:style w:type="paragraph" w:customStyle="1" w:styleId="xl101">
    <w:name w:val="xl10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02">
    <w:name w:val="xl102"/>
    <w:basedOn w:val="Standaard"/>
    <w:rsid w:val="00E2284F"/>
    <w:pPr>
      <w:pBdr>
        <w:top w:val="single" w:sz="4" w:space="0" w:color="auto"/>
        <w:left w:val="single" w:sz="4" w:space="0" w:color="auto"/>
        <w:bottom w:val="single" w:sz="4" w:space="0" w:color="auto"/>
        <w:right w:val="single" w:sz="4" w:space="0" w:color="auto"/>
      </w:pBdr>
      <w:shd w:val="clear" w:color="000000" w:fill="E3771D"/>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3">
    <w:name w:val="xl103"/>
    <w:basedOn w:val="Standaard"/>
    <w:rsid w:val="00E2284F"/>
    <w:pPr>
      <w:pBdr>
        <w:top w:val="single" w:sz="4" w:space="0" w:color="auto"/>
        <w:left w:val="single" w:sz="4" w:space="0" w:color="auto"/>
        <w:bottom w:val="single" w:sz="4" w:space="0" w:color="auto"/>
        <w:right w:val="single" w:sz="4" w:space="0" w:color="auto"/>
      </w:pBdr>
      <w:shd w:val="clear" w:color="000000" w:fill="3986C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4">
    <w:name w:val="xl104"/>
    <w:basedOn w:val="Standaard"/>
    <w:rsid w:val="00E2284F"/>
    <w:pPr>
      <w:pBdr>
        <w:top w:val="single" w:sz="4" w:space="0" w:color="auto"/>
        <w:left w:val="single" w:sz="4" w:space="0" w:color="auto"/>
        <w:bottom w:val="single" w:sz="4" w:space="0" w:color="auto"/>
        <w:right w:val="single" w:sz="4" w:space="0" w:color="auto"/>
      </w:pBdr>
      <w:shd w:val="clear" w:color="000000" w:fill="471E81"/>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5">
    <w:name w:val="xl105"/>
    <w:basedOn w:val="Standaard"/>
    <w:rsid w:val="00E2284F"/>
    <w:pPr>
      <w:pBdr>
        <w:top w:val="single" w:sz="4" w:space="0" w:color="auto"/>
        <w:left w:val="single" w:sz="4" w:space="0" w:color="auto"/>
        <w:bottom w:val="single" w:sz="4" w:space="0" w:color="auto"/>
        <w:right w:val="single" w:sz="4" w:space="0" w:color="auto"/>
      </w:pBdr>
      <w:shd w:val="clear" w:color="000000" w:fill="44B7BD"/>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6">
    <w:name w:val="xl106"/>
    <w:basedOn w:val="Standaard"/>
    <w:rsid w:val="00E2284F"/>
    <w:pPr>
      <w:pBdr>
        <w:top w:val="single" w:sz="4" w:space="0" w:color="auto"/>
        <w:left w:val="single" w:sz="4" w:space="0" w:color="auto"/>
        <w:bottom w:val="single" w:sz="4" w:space="0" w:color="auto"/>
        <w:right w:val="single" w:sz="4" w:space="0" w:color="auto"/>
      </w:pBdr>
      <w:shd w:val="clear" w:color="000000" w:fill="E7481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7">
    <w:name w:val="xl107"/>
    <w:basedOn w:val="Standaard"/>
    <w:rsid w:val="00E2284F"/>
    <w:pPr>
      <w:pBdr>
        <w:top w:val="single" w:sz="4" w:space="0" w:color="auto"/>
        <w:left w:val="single" w:sz="4" w:space="0" w:color="auto"/>
        <w:bottom w:val="single" w:sz="4" w:space="0" w:color="auto"/>
        <w:right w:val="single" w:sz="4" w:space="0" w:color="auto"/>
      </w:pBdr>
      <w:shd w:val="clear" w:color="000000" w:fill="2E4095"/>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8">
    <w:name w:val="xl108"/>
    <w:basedOn w:val="Standaard"/>
    <w:rsid w:val="00E2284F"/>
    <w:pPr>
      <w:pBdr>
        <w:top w:val="single" w:sz="4" w:space="0" w:color="auto"/>
        <w:left w:val="single" w:sz="4" w:space="0" w:color="auto"/>
        <w:bottom w:val="single" w:sz="4" w:space="0" w:color="auto"/>
        <w:right w:val="single" w:sz="4" w:space="0" w:color="auto"/>
      </w:pBdr>
      <w:shd w:val="clear" w:color="000000" w:fill="63165F"/>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09">
    <w:name w:val="xl109"/>
    <w:basedOn w:val="Standaard"/>
    <w:rsid w:val="00E2284F"/>
    <w:pPr>
      <w:pBdr>
        <w:top w:val="single" w:sz="4" w:space="0" w:color="auto"/>
        <w:left w:val="single" w:sz="4" w:space="0" w:color="auto"/>
        <w:bottom w:val="single" w:sz="4" w:space="0" w:color="auto"/>
        <w:right w:val="single" w:sz="4" w:space="0" w:color="auto"/>
      </w:pBdr>
      <w:shd w:val="clear" w:color="000000" w:fill="D32020"/>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0">
    <w:name w:val="xl110"/>
    <w:basedOn w:val="Standaard"/>
    <w:rsid w:val="00E2284F"/>
    <w:pPr>
      <w:pBdr>
        <w:top w:val="single" w:sz="4" w:space="0" w:color="auto"/>
        <w:left w:val="single" w:sz="4" w:space="0" w:color="auto"/>
        <w:bottom w:val="single" w:sz="4" w:space="0" w:color="auto"/>
        <w:right w:val="single" w:sz="4" w:space="0" w:color="auto"/>
      </w:pBdr>
      <w:shd w:val="clear" w:color="000000" w:fill="3157A7"/>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1">
    <w:name w:val="xl111"/>
    <w:basedOn w:val="Standaard"/>
    <w:rsid w:val="00E2284F"/>
    <w:pPr>
      <w:pBdr>
        <w:top w:val="single" w:sz="4" w:space="0" w:color="auto"/>
        <w:left w:val="single" w:sz="4" w:space="0" w:color="auto"/>
        <w:bottom w:val="single" w:sz="4" w:space="0" w:color="auto"/>
        <w:right w:val="single" w:sz="4" w:space="0" w:color="auto"/>
      </w:pBdr>
      <w:shd w:val="clear" w:color="000000" w:fill="A2143E"/>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2">
    <w:name w:val="xl112"/>
    <w:basedOn w:val="Standaard"/>
    <w:rsid w:val="00E2284F"/>
    <w:pPr>
      <w:pBdr>
        <w:top w:val="single" w:sz="4" w:space="0" w:color="auto"/>
        <w:left w:val="single" w:sz="4" w:space="0" w:color="auto"/>
        <w:bottom w:val="single" w:sz="4" w:space="0" w:color="auto"/>
        <w:right w:val="single" w:sz="4" w:space="0" w:color="auto"/>
      </w:pBdr>
      <w:shd w:val="clear" w:color="000000" w:fill="6FC1AB"/>
      <w:spacing w:before="100" w:beforeAutospacing="1" w:after="100" w:afterAutospacing="1" w:line="240" w:lineRule="auto"/>
    </w:pPr>
    <w:rPr>
      <w:rFonts w:eastAsia="Times New Roman" w:cs="Times New Roman"/>
      <w:b/>
      <w:bCs/>
      <w:color w:val="FFFFFF"/>
      <w:sz w:val="24"/>
      <w:szCs w:val="24"/>
      <w:lang w:eastAsia="nl-NL"/>
    </w:rPr>
  </w:style>
  <w:style w:type="paragraph" w:customStyle="1" w:styleId="xl113">
    <w:name w:val="xl113"/>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xl114">
    <w:name w:val="xl114"/>
    <w:basedOn w:val="Standaard"/>
    <w:rsid w:val="00E2284F"/>
    <w:pPr>
      <w:pBdr>
        <w:top w:val="single" w:sz="4" w:space="0" w:color="455A67"/>
        <w:left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15">
    <w:name w:val="xl115"/>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16">
    <w:name w:val="xl11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17">
    <w:name w:val="xl117"/>
    <w:basedOn w:val="Standaard"/>
    <w:rsid w:val="00E2284F"/>
    <w:pPr>
      <w:pBdr>
        <w:top w:val="single" w:sz="4" w:space="0" w:color="455A67"/>
        <w:left w:val="single" w:sz="4" w:space="0" w:color="455A67"/>
        <w:bottom w:val="single" w:sz="4" w:space="0" w:color="455A67"/>
        <w:right w:val="single" w:sz="4" w:space="0" w:color="455A67"/>
      </w:pBdr>
      <w:spacing w:before="100" w:beforeAutospacing="1" w:after="100" w:afterAutospacing="1" w:line="240" w:lineRule="auto"/>
      <w:textAlignment w:val="center"/>
    </w:pPr>
    <w:rPr>
      <w:rFonts w:eastAsia="Times New Roman" w:cs="Times New Roman"/>
      <w:szCs w:val="18"/>
      <w:lang w:eastAsia="nl-NL"/>
    </w:rPr>
  </w:style>
  <w:style w:type="paragraph" w:customStyle="1" w:styleId="xl118">
    <w:name w:val="xl118"/>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19">
    <w:name w:val="xl119"/>
    <w:basedOn w:val="Standaard"/>
    <w:rsid w:val="00E2284F"/>
    <w:pPr>
      <w:pBdr>
        <w:top w:val="single" w:sz="4" w:space="0" w:color="455A67"/>
        <w:left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0">
    <w:name w:val="xl12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21">
    <w:name w:val="xl12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2">
    <w:name w:val="xl12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23">
    <w:name w:val="xl123"/>
    <w:basedOn w:val="Standaard"/>
    <w:rsid w:val="00E2284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24">
    <w:name w:val="xl124"/>
    <w:basedOn w:val="Standaard"/>
    <w:rsid w:val="00E2284F"/>
    <w:pPr>
      <w:pBdr>
        <w:top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5">
    <w:name w:val="xl125"/>
    <w:basedOn w:val="Standaard"/>
    <w:rsid w:val="00E228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26">
    <w:name w:val="xl126"/>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7">
    <w:name w:val="xl127"/>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szCs w:val="18"/>
      <w:lang w:eastAsia="nl-NL"/>
    </w:rPr>
  </w:style>
  <w:style w:type="paragraph" w:customStyle="1" w:styleId="xl128">
    <w:name w:val="xl128"/>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29">
    <w:name w:val="xl12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30">
    <w:name w:val="xl130"/>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31">
    <w:name w:val="xl131"/>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32">
    <w:name w:val="xl132"/>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33">
    <w:name w:val="xl133"/>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jc w:val="center"/>
      <w:textAlignment w:val="center"/>
    </w:pPr>
    <w:rPr>
      <w:rFonts w:eastAsia="Times New Roman" w:cs="Times New Roman"/>
      <w:b/>
      <w:bCs/>
      <w:color w:val="FFFFFF"/>
      <w:sz w:val="24"/>
      <w:szCs w:val="24"/>
      <w:lang w:eastAsia="nl-NL"/>
    </w:rPr>
  </w:style>
  <w:style w:type="paragraph" w:customStyle="1" w:styleId="xl134">
    <w:name w:val="xl134"/>
    <w:basedOn w:val="Standaard"/>
    <w:rsid w:val="00E228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35">
    <w:name w:val="xl135"/>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36">
    <w:name w:val="xl136"/>
    <w:basedOn w:val="Standaard"/>
    <w:rsid w:val="00E2284F"/>
    <w:pPr>
      <w:pBdr>
        <w:top w:val="single" w:sz="4" w:space="0" w:color="auto"/>
        <w:left w:val="single" w:sz="4" w:space="0" w:color="auto"/>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7">
    <w:name w:val="xl137"/>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8">
    <w:name w:val="xl138"/>
    <w:basedOn w:val="Standaard"/>
    <w:rsid w:val="00E2284F"/>
    <w:pPr>
      <w:pBdr>
        <w:top w:val="single" w:sz="4" w:space="0" w:color="auto"/>
        <w:left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39">
    <w:name w:val="xl139"/>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40">
    <w:name w:val="xl140"/>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41">
    <w:name w:val="xl141"/>
    <w:basedOn w:val="Standaard"/>
    <w:rsid w:val="00E2284F"/>
    <w:pPr>
      <w:pBdr>
        <w:top w:val="single" w:sz="4" w:space="0" w:color="455A67"/>
        <w:left w:val="single" w:sz="4" w:space="0" w:color="auto"/>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2">
    <w:name w:val="xl142"/>
    <w:basedOn w:val="Standaard"/>
    <w:rsid w:val="00E2284F"/>
    <w:pPr>
      <w:pBdr>
        <w:top w:val="single" w:sz="4" w:space="0" w:color="455A67"/>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3">
    <w:name w:val="xl143"/>
    <w:basedOn w:val="Standaard"/>
    <w:rsid w:val="00E2284F"/>
    <w:pPr>
      <w:pBdr>
        <w:top w:val="single" w:sz="4" w:space="0" w:color="455A67"/>
        <w:left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44">
    <w:name w:val="xl144"/>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color w:val="FFFFFF"/>
      <w:sz w:val="24"/>
      <w:szCs w:val="24"/>
      <w:lang w:eastAsia="nl-NL"/>
    </w:rPr>
  </w:style>
  <w:style w:type="paragraph" w:customStyle="1" w:styleId="xl145">
    <w:name w:val="xl145"/>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6">
    <w:name w:val="xl146"/>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7">
    <w:name w:val="xl147"/>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8">
    <w:name w:val="xl148"/>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center"/>
    </w:pPr>
    <w:rPr>
      <w:rFonts w:eastAsia="Times New Roman" w:cs="Times New Roman"/>
      <w:b/>
      <w:bCs/>
      <w:sz w:val="24"/>
      <w:szCs w:val="24"/>
      <w:lang w:eastAsia="nl-NL"/>
    </w:rPr>
  </w:style>
  <w:style w:type="paragraph" w:customStyle="1" w:styleId="xl149">
    <w:name w:val="xl149"/>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0">
    <w:name w:val="xl150"/>
    <w:basedOn w:val="Standaard"/>
    <w:rsid w:val="00E2284F"/>
    <w:pPr>
      <w:pBdr>
        <w:top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1">
    <w:name w:val="xl151"/>
    <w:basedOn w:val="Standaard"/>
    <w:rsid w:val="00E2284F"/>
    <w:pPr>
      <w:pBdr>
        <w:top w:val="single" w:sz="4" w:space="0" w:color="455A67"/>
        <w:left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2">
    <w:name w:val="xl152"/>
    <w:basedOn w:val="Standaard"/>
    <w:rsid w:val="00E2284F"/>
    <w:pPr>
      <w:pBdr>
        <w:top w:val="single" w:sz="4" w:space="0" w:color="455A67"/>
        <w:left w:val="single" w:sz="4" w:space="0" w:color="455A67"/>
        <w:right w:val="single" w:sz="4" w:space="0" w:color="455A67"/>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53">
    <w:name w:val="xl153"/>
    <w:basedOn w:val="Standaard"/>
    <w:rsid w:val="00E2284F"/>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4">
    <w:name w:val="xl154"/>
    <w:basedOn w:val="Standaard"/>
    <w:rsid w:val="00E2284F"/>
    <w:pPr>
      <w:pBdr>
        <w:left w:val="single" w:sz="4" w:space="0" w:color="455A67"/>
        <w:right w:val="single" w:sz="4" w:space="0" w:color="455A67"/>
      </w:pBdr>
      <w:spacing w:before="100" w:beforeAutospacing="1" w:after="100" w:afterAutospacing="1" w:line="240" w:lineRule="auto"/>
      <w:textAlignment w:val="center"/>
    </w:pPr>
    <w:rPr>
      <w:rFonts w:eastAsia="Times New Roman" w:cs="Times New Roman"/>
      <w:szCs w:val="18"/>
      <w:lang w:eastAsia="nl-NL"/>
    </w:rPr>
  </w:style>
  <w:style w:type="paragraph" w:customStyle="1" w:styleId="xl155">
    <w:name w:val="xl155"/>
    <w:basedOn w:val="Standaard"/>
    <w:rsid w:val="00E2284F"/>
    <w:pPr>
      <w:pBdr>
        <w:left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56">
    <w:name w:val="xl156"/>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7">
    <w:name w:val="xl157"/>
    <w:basedOn w:val="Standaard"/>
    <w:rsid w:val="00E2284F"/>
    <w:pPr>
      <w:pBdr>
        <w:top w:val="single" w:sz="4" w:space="0" w:color="455A67"/>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8">
    <w:name w:val="xl158"/>
    <w:basedOn w:val="Standaard"/>
    <w:rsid w:val="00E2284F"/>
    <w:pPr>
      <w:pBdr>
        <w:top w:val="single" w:sz="4" w:space="0" w:color="auto"/>
        <w:bottom w:val="single" w:sz="4" w:space="0" w:color="auto"/>
        <w:right w:val="single" w:sz="4" w:space="0" w:color="auto"/>
      </w:pBdr>
      <w:shd w:val="clear" w:color="000000" w:fill="BCD5F0"/>
      <w:spacing w:before="100" w:beforeAutospacing="1" w:after="100" w:afterAutospacing="1" w:line="240" w:lineRule="auto"/>
      <w:textAlignment w:val="center"/>
    </w:pPr>
    <w:rPr>
      <w:rFonts w:eastAsia="Times New Roman" w:cs="Times New Roman"/>
      <w:b/>
      <w:bCs/>
      <w:szCs w:val="18"/>
      <w:lang w:eastAsia="nl-NL"/>
    </w:rPr>
  </w:style>
  <w:style w:type="paragraph" w:customStyle="1" w:styleId="xl159">
    <w:name w:val="xl159"/>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center"/>
    </w:pPr>
    <w:rPr>
      <w:rFonts w:eastAsia="Times New Roman" w:cs="Times New Roman"/>
      <w:szCs w:val="18"/>
      <w:lang w:eastAsia="nl-NL"/>
    </w:rPr>
  </w:style>
  <w:style w:type="paragraph" w:customStyle="1" w:styleId="xl160">
    <w:name w:val="xl160"/>
    <w:basedOn w:val="Standaard"/>
    <w:rsid w:val="00E2284F"/>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18"/>
      <w:lang w:eastAsia="nl-NL"/>
    </w:rPr>
  </w:style>
  <w:style w:type="paragraph" w:customStyle="1" w:styleId="xl161">
    <w:name w:val="xl161"/>
    <w:basedOn w:val="Standaard"/>
    <w:rsid w:val="00E2284F"/>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162">
    <w:name w:val="xl162"/>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18"/>
      <w:lang w:eastAsia="nl-NL"/>
    </w:rPr>
  </w:style>
  <w:style w:type="paragraph" w:customStyle="1" w:styleId="xl163">
    <w:name w:val="xl163"/>
    <w:basedOn w:val="Standaard"/>
    <w:rsid w:val="00E2284F"/>
    <w:pPr>
      <w:pBdr>
        <w:top w:val="single" w:sz="4" w:space="0" w:color="455A67"/>
        <w:left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64">
    <w:name w:val="xl164"/>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65">
    <w:name w:val="xl165"/>
    <w:basedOn w:val="Standaard"/>
    <w:rsid w:val="00E2284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6">
    <w:name w:val="xl166"/>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7">
    <w:name w:val="xl167"/>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8">
    <w:name w:val="xl16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69">
    <w:name w:val="xl169"/>
    <w:basedOn w:val="Standaard"/>
    <w:rsid w:val="00E2284F"/>
    <w:pPr>
      <w:pBdr>
        <w:left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70">
    <w:name w:val="xl17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1">
    <w:name w:val="xl171"/>
    <w:basedOn w:val="Standaard"/>
    <w:rsid w:val="00E2284F"/>
    <w:pPr>
      <w:pBdr>
        <w:left w:val="single" w:sz="4" w:space="0" w:color="455A67"/>
        <w:bottom w:val="single" w:sz="4" w:space="0" w:color="455A67"/>
        <w:right w:val="single" w:sz="4" w:space="0" w:color="455A67"/>
      </w:pBdr>
      <w:shd w:val="clear" w:color="000000" w:fill="3986CB"/>
      <w:spacing w:before="100" w:beforeAutospacing="1" w:after="100" w:afterAutospacing="1" w:line="240" w:lineRule="auto"/>
      <w:textAlignment w:val="top"/>
    </w:pPr>
    <w:rPr>
      <w:rFonts w:eastAsia="Times New Roman" w:cs="Times New Roman"/>
      <w:b/>
      <w:bCs/>
      <w:color w:val="FFFFFF"/>
      <w:sz w:val="24"/>
      <w:szCs w:val="24"/>
      <w:lang w:eastAsia="nl-NL"/>
    </w:rPr>
  </w:style>
  <w:style w:type="paragraph" w:customStyle="1" w:styleId="xl172">
    <w:name w:val="xl172"/>
    <w:basedOn w:val="Standaard"/>
    <w:rsid w:val="00E2284F"/>
    <w:pPr>
      <w:pBdr>
        <w:top w:val="single" w:sz="4" w:space="0" w:color="455A67"/>
        <w:left w:val="single" w:sz="4" w:space="0" w:color="455A67"/>
        <w:bottom w:val="single" w:sz="4" w:space="0" w:color="455A67"/>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3">
    <w:name w:val="xl173"/>
    <w:basedOn w:val="Standaard"/>
    <w:rsid w:val="00E2284F"/>
    <w:pPr>
      <w:pBdr>
        <w:top w:val="single" w:sz="4" w:space="0" w:color="455A67"/>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4">
    <w:name w:val="xl174"/>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5">
    <w:name w:val="xl175"/>
    <w:basedOn w:val="Standaard"/>
    <w:rsid w:val="00E2284F"/>
    <w:pPr>
      <w:pBdr>
        <w:left w:val="single" w:sz="4" w:space="0" w:color="auto"/>
        <w:right w:val="single" w:sz="4" w:space="0" w:color="auto"/>
      </w:pBdr>
      <w:spacing w:before="100" w:beforeAutospacing="1" w:after="100" w:afterAutospacing="1" w:line="240" w:lineRule="auto"/>
      <w:textAlignment w:val="top"/>
    </w:pPr>
    <w:rPr>
      <w:rFonts w:eastAsia="Times New Roman" w:cs="Times New Roman"/>
      <w:szCs w:val="18"/>
      <w:lang w:eastAsia="nl-NL"/>
    </w:rPr>
  </w:style>
  <w:style w:type="paragraph" w:customStyle="1" w:styleId="xl176">
    <w:name w:val="xl176"/>
    <w:basedOn w:val="Standaard"/>
    <w:rsid w:val="00E2284F"/>
    <w:pPr>
      <w:pBdr>
        <w:top w:val="single" w:sz="4" w:space="0" w:color="455A67"/>
        <w:left w:val="single" w:sz="4" w:space="0" w:color="455A67"/>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7">
    <w:name w:val="xl177"/>
    <w:basedOn w:val="Standaard"/>
    <w:rsid w:val="00E2284F"/>
    <w:pPr>
      <w:pBdr>
        <w:top w:val="single" w:sz="4" w:space="0" w:color="auto"/>
        <w:left w:val="single" w:sz="4" w:space="0" w:color="455A67"/>
        <w:bottom w:val="single" w:sz="4" w:space="0" w:color="auto"/>
        <w:right w:val="single" w:sz="4" w:space="0" w:color="455A67"/>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8">
    <w:name w:val="xl178"/>
    <w:basedOn w:val="Standaard"/>
    <w:rsid w:val="00E2284F"/>
    <w:pPr>
      <w:pBdr>
        <w:top w:val="single" w:sz="4" w:space="0" w:color="auto"/>
        <w:left w:val="single" w:sz="4" w:space="0" w:color="auto"/>
        <w:bottom w:val="single" w:sz="4" w:space="0" w:color="auto"/>
        <w:right w:val="single" w:sz="4" w:space="0" w:color="auto"/>
      </w:pBdr>
      <w:shd w:val="clear" w:color="000000" w:fill="BCD5F0"/>
      <w:spacing w:before="100" w:beforeAutospacing="1" w:after="100" w:afterAutospacing="1" w:line="240" w:lineRule="auto"/>
      <w:textAlignment w:val="top"/>
    </w:pPr>
    <w:rPr>
      <w:rFonts w:eastAsia="Times New Roman" w:cs="Times New Roman"/>
      <w:b/>
      <w:bCs/>
      <w:szCs w:val="18"/>
      <w:lang w:eastAsia="nl-NL"/>
    </w:rPr>
  </w:style>
  <w:style w:type="paragraph" w:customStyle="1" w:styleId="xl179">
    <w:name w:val="xl17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nl-NL"/>
    </w:rPr>
  </w:style>
  <w:style w:type="paragraph" w:customStyle="1" w:styleId="xl180">
    <w:name w:val="xl180"/>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color w:val="FFFFFF"/>
      <w:sz w:val="20"/>
      <w:szCs w:val="20"/>
      <w:lang w:eastAsia="nl-NL"/>
    </w:rPr>
  </w:style>
  <w:style w:type="paragraph" w:customStyle="1" w:styleId="xl181">
    <w:name w:val="xl181"/>
    <w:basedOn w:val="Standaard"/>
    <w:rsid w:val="00E2284F"/>
    <w:pPr>
      <w:pBdr>
        <w:top w:val="single" w:sz="4" w:space="0" w:color="auto"/>
        <w:left w:val="single" w:sz="4" w:space="0" w:color="auto"/>
        <w:bottom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color w:val="FFFFFF"/>
      <w:sz w:val="20"/>
      <w:szCs w:val="20"/>
      <w:lang w:eastAsia="nl-NL"/>
    </w:rPr>
  </w:style>
  <w:style w:type="paragraph" w:customStyle="1" w:styleId="xl182">
    <w:name w:val="xl182"/>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3">
    <w:name w:val="xl183"/>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4">
    <w:name w:val="xl184"/>
    <w:basedOn w:val="Standaard"/>
    <w:rsid w:val="00E228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5">
    <w:name w:val="xl185"/>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6">
    <w:name w:val="xl186"/>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7">
    <w:name w:val="xl187"/>
    <w:basedOn w:val="Standaard"/>
    <w:rsid w:val="00E2284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88">
    <w:name w:val="xl18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nl-NL"/>
    </w:rPr>
  </w:style>
  <w:style w:type="paragraph" w:customStyle="1" w:styleId="xl189">
    <w:name w:val="xl18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lang w:eastAsia="nl-NL"/>
    </w:rPr>
  </w:style>
  <w:style w:type="paragraph" w:customStyle="1" w:styleId="xl190">
    <w:name w:val="xl19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1">
    <w:name w:val="xl191"/>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192">
    <w:name w:val="xl192"/>
    <w:basedOn w:val="Standaard"/>
    <w:rsid w:val="00E2284F"/>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3">
    <w:name w:val="xl193"/>
    <w:basedOn w:val="Standaard"/>
    <w:rsid w:val="00E228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4">
    <w:name w:val="xl194"/>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5">
    <w:name w:val="xl195"/>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6">
    <w:name w:val="xl196"/>
    <w:basedOn w:val="Standaard"/>
    <w:rsid w:val="00E2284F"/>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7">
    <w:name w:val="xl197"/>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198">
    <w:name w:val="xl198"/>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199">
    <w:name w:val="xl199"/>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200">
    <w:name w:val="xl200"/>
    <w:basedOn w:val="Standaard"/>
    <w:rsid w:val="00E228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201">
    <w:name w:val="xl201"/>
    <w:basedOn w:val="Standaard"/>
    <w:rsid w:val="00E2284F"/>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font10">
    <w:name w:val="font10"/>
    <w:basedOn w:val="Standaard"/>
    <w:rsid w:val="007414ED"/>
    <w:pPr>
      <w:spacing w:before="100" w:beforeAutospacing="1" w:after="100" w:afterAutospacing="1" w:line="240" w:lineRule="auto"/>
    </w:pPr>
    <w:rPr>
      <w:rFonts w:eastAsia="Times New Roman" w:cs="Times New Roman"/>
      <w:b/>
      <w:bCs/>
      <w:color w:val="FF0000"/>
      <w:szCs w:val="18"/>
      <w:lang w:eastAsia="nl-NL"/>
    </w:rPr>
  </w:style>
  <w:style w:type="paragraph" w:customStyle="1" w:styleId="xl63">
    <w:name w:val="xl63"/>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nl-NL"/>
    </w:rPr>
  </w:style>
  <w:style w:type="paragraph" w:customStyle="1" w:styleId="xl64">
    <w:name w:val="xl64"/>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nl-NL"/>
    </w:rPr>
  </w:style>
  <w:style w:type="paragraph" w:customStyle="1" w:styleId="xl202">
    <w:name w:val="xl202"/>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3">
    <w:name w:val="xl203"/>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204">
    <w:name w:val="xl204"/>
    <w:basedOn w:val="Standaard"/>
    <w:rsid w:val="007414ED"/>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5">
    <w:name w:val="xl205"/>
    <w:basedOn w:val="Standaard"/>
    <w:rsid w:val="007414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6">
    <w:name w:val="xl206"/>
    <w:basedOn w:val="Standaard"/>
    <w:rsid w:val="007414E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7">
    <w:name w:val="xl207"/>
    <w:basedOn w:val="Standaard"/>
    <w:rsid w:val="007414E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8">
    <w:name w:val="xl208"/>
    <w:basedOn w:val="Standaard"/>
    <w:rsid w:val="007414ED"/>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09">
    <w:name w:val="xl209"/>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0">
    <w:name w:val="xl210"/>
    <w:basedOn w:val="Standaard"/>
    <w:rsid w:val="007414ED"/>
    <w:pPr>
      <w:pBdr>
        <w:top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 w:val="24"/>
      <w:szCs w:val="24"/>
      <w:lang w:eastAsia="nl-NL"/>
    </w:rPr>
  </w:style>
  <w:style w:type="paragraph" w:customStyle="1" w:styleId="xl211">
    <w:name w:val="xl211"/>
    <w:basedOn w:val="Standaard"/>
    <w:rsid w:val="007414ED"/>
    <w:pPr>
      <w:shd w:val="clear" w:color="000000" w:fill="455A67"/>
      <w:spacing w:before="100" w:beforeAutospacing="1" w:after="100" w:afterAutospacing="1" w:line="240" w:lineRule="auto"/>
      <w:jc w:val="center"/>
      <w:textAlignment w:val="center"/>
    </w:pPr>
    <w:rPr>
      <w:rFonts w:eastAsia="Times New Roman" w:cs="Times New Roman"/>
      <w:sz w:val="24"/>
      <w:szCs w:val="24"/>
      <w:lang w:eastAsia="nl-NL"/>
    </w:rPr>
  </w:style>
  <w:style w:type="paragraph" w:customStyle="1" w:styleId="xl212">
    <w:name w:val="xl212"/>
    <w:basedOn w:val="Standaard"/>
    <w:rsid w:val="007414ED"/>
    <w:pPr>
      <w:pBdr>
        <w:top w:val="single" w:sz="4" w:space="0" w:color="auto"/>
        <w:left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3">
    <w:name w:val="xl213"/>
    <w:basedOn w:val="Standaard"/>
    <w:rsid w:val="007414ED"/>
    <w:pPr>
      <w:pBdr>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4">
    <w:name w:val="xl214"/>
    <w:basedOn w:val="Standaard"/>
    <w:rsid w:val="007414ED"/>
    <w:pP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5">
    <w:name w:val="xl215"/>
    <w:basedOn w:val="Standaard"/>
    <w:rsid w:val="007414ED"/>
    <w:pPr>
      <w:pBdr>
        <w:left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6">
    <w:name w:val="xl216"/>
    <w:basedOn w:val="Standaard"/>
    <w:rsid w:val="007414ED"/>
    <w:pPr>
      <w:pBdr>
        <w:bottom w:val="single" w:sz="4" w:space="0" w:color="auto"/>
        <w:right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7">
    <w:name w:val="xl217"/>
    <w:basedOn w:val="Standaard"/>
    <w:rsid w:val="007414ED"/>
    <w:pPr>
      <w:pBdr>
        <w:left w:val="single" w:sz="4" w:space="0" w:color="auto"/>
        <w:bottom w:val="single" w:sz="4" w:space="0" w:color="auto"/>
      </w:pBdr>
      <w:shd w:val="clear" w:color="000000" w:fill="455A67"/>
      <w:spacing w:before="100" w:beforeAutospacing="1" w:after="100" w:afterAutospacing="1" w:line="240" w:lineRule="auto"/>
      <w:jc w:val="center"/>
      <w:textAlignment w:val="center"/>
    </w:pPr>
    <w:rPr>
      <w:rFonts w:eastAsia="Times New Roman" w:cs="Times New Roman"/>
      <w:szCs w:val="18"/>
      <w:lang w:eastAsia="nl-NL"/>
    </w:rPr>
  </w:style>
  <w:style w:type="paragraph" w:customStyle="1" w:styleId="xl218">
    <w:name w:val="xl218"/>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219">
    <w:name w:val="xl219"/>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nl-NL"/>
    </w:rPr>
  </w:style>
  <w:style w:type="paragraph" w:customStyle="1" w:styleId="xl220">
    <w:name w:val="xl220"/>
    <w:basedOn w:val="Standaard"/>
    <w:rsid w:val="007414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Cs w:val="18"/>
      <w:lang w:eastAsia="nl-NL"/>
    </w:rPr>
  </w:style>
  <w:style w:type="paragraph" w:customStyle="1" w:styleId="xl221">
    <w:name w:val="xl221"/>
    <w:basedOn w:val="Standaard"/>
    <w:rsid w:val="007414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18"/>
      <w:lang w:eastAsia="nl-NL"/>
    </w:rPr>
  </w:style>
  <w:style w:type="paragraph" w:customStyle="1" w:styleId="xl222">
    <w:name w:val="xl222"/>
    <w:basedOn w:val="Standaard"/>
    <w:rsid w:val="007414ED"/>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b/>
      <w:bCs/>
      <w:sz w:val="48"/>
      <w:szCs w:val="48"/>
      <w:lang w:eastAsia="nl-NL"/>
    </w:rPr>
  </w:style>
  <w:style w:type="paragraph" w:customStyle="1" w:styleId="xl223">
    <w:name w:val="xl223"/>
    <w:basedOn w:val="Standaard"/>
    <w:rsid w:val="007414ED"/>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48"/>
      <w:szCs w:val="48"/>
      <w:lang w:eastAsia="nl-NL"/>
    </w:rPr>
  </w:style>
  <w:style w:type="paragraph" w:customStyle="1" w:styleId="xl224">
    <w:name w:val="xl224"/>
    <w:basedOn w:val="Standaard"/>
    <w:rsid w:val="007414ED"/>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 w:val="48"/>
      <w:szCs w:val="48"/>
      <w:lang w:eastAsia="nl-NL"/>
    </w:rPr>
  </w:style>
  <w:style w:type="paragraph" w:customStyle="1" w:styleId="xl225">
    <w:name w:val="xl225"/>
    <w:basedOn w:val="Standaard"/>
    <w:rsid w:val="007414ED"/>
    <w:pPr>
      <w:pBdr>
        <w:top w:val="single" w:sz="4" w:space="0" w:color="auto"/>
        <w:bottom w:val="single" w:sz="4" w:space="0" w:color="auto"/>
      </w:pBdr>
      <w:spacing w:before="100" w:beforeAutospacing="1" w:after="100" w:afterAutospacing="1" w:line="240" w:lineRule="auto"/>
      <w:textAlignment w:val="top"/>
    </w:pPr>
    <w:rPr>
      <w:rFonts w:eastAsia="Times New Roman" w:cs="Times New Roman"/>
      <w:b/>
      <w:bCs/>
      <w:szCs w:val="18"/>
      <w:lang w:eastAsia="nl-NL"/>
    </w:rPr>
  </w:style>
  <w:style w:type="paragraph" w:customStyle="1" w:styleId="xl226">
    <w:name w:val="xl226"/>
    <w:basedOn w:val="Standaard"/>
    <w:rsid w:val="007414ED"/>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097682">
      <w:bodyDiv w:val="1"/>
      <w:marLeft w:val="0"/>
      <w:marRight w:val="0"/>
      <w:marTop w:val="0"/>
      <w:marBottom w:val="0"/>
      <w:divBdr>
        <w:top w:val="none" w:sz="0" w:space="0" w:color="auto"/>
        <w:left w:val="none" w:sz="0" w:space="0" w:color="auto"/>
        <w:bottom w:val="none" w:sz="0" w:space="0" w:color="auto"/>
        <w:right w:val="none" w:sz="0" w:space="0" w:color="auto"/>
      </w:divBdr>
    </w:div>
    <w:div w:id="79286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reuvers@odzob.nl"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d.vandewaardenburg@odzob.nl" TargetMode="External"/><Relationship Id="rId2" Type="http://schemas.openxmlformats.org/officeDocument/2006/relationships/styles" Target="styles.xml"/><Relationship Id="rId16" Type="http://schemas.openxmlformats.org/officeDocument/2006/relationships/hyperlink" Target="mailto:k.bakker@odzob.nl" TargetMode="External"/><Relationship Id="rId20" Type="http://schemas.openxmlformats.org/officeDocument/2006/relationships/hyperlink" Target="http://www.odzob.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h.vanheeswijk@odzob.n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b.opsteen@odzob.nl" TargetMode="Externa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17193</Characters>
  <Application>Microsoft Office Word</Application>
  <DocSecurity>4</DocSecurity>
  <Lines>143</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2021-01-26T13:32:00Z</dcterms:created>
  <dcterms:modified xsi:type="dcterms:W3CDTF">2021-01-26T13:32:00Z</dcterms:modified>
</cp:coreProperties>
</file>