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8308D" w14:textId="77777777" w:rsidR="00995043" w:rsidRPr="00B838F7" w:rsidRDefault="00995043" w:rsidP="00995043">
      <w:pPr>
        <w:pStyle w:val="Koptekst1"/>
        <w:spacing w:after="480" w:line="280" w:lineRule="atLeast"/>
        <w:jc w:val="center"/>
        <w:rPr>
          <w:sz w:val="72"/>
          <w:szCs w:val="72"/>
        </w:rPr>
      </w:pPr>
      <w:r w:rsidRPr="00B838F7">
        <w:rPr>
          <w:sz w:val="72"/>
          <w:szCs w:val="72"/>
        </w:rPr>
        <w:t xml:space="preserve">Monitoring oppervlaktedelfstoffen </w:t>
      </w:r>
    </w:p>
    <w:p w14:paraId="6A5B812A" w14:textId="77777777" w:rsidR="00995043" w:rsidRDefault="00B838F7" w:rsidP="00B838F7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637B76" wp14:editId="0D842820">
            <wp:simplePos x="0" y="0"/>
            <wp:positionH relativeFrom="column">
              <wp:posOffset>0</wp:posOffset>
            </wp:positionH>
            <wp:positionV relativeFrom="paragraph">
              <wp:posOffset>256540</wp:posOffset>
            </wp:positionV>
            <wp:extent cx="5933440" cy="4093210"/>
            <wp:effectExtent l="0" t="0" r="0" b="2540"/>
            <wp:wrapTopAndBottom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p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3440" cy="4093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771055" w14:textId="77777777" w:rsidR="00995043" w:rsidRDefault="00995043" w:rsidP="00F32015"/>
    <w:p w14:paraId="19BA722F" w14:textId="77777777" w:rsidR="00995043" w:rsidRDefault="00995043" w:rsidP="00F32015"/>
    <w:p w14:paraId="20BB3EBB" w14:textId="77777777" w:rsidR="00B838F7" w:rsidRDefault="00B838F7" w:rsidP="00B838F7">
      <w:pPr>
        <w:pStyle w:val="Koptekst1"/>
        <w:spacing w:after="480" w:line="280" w:lineRule="atLeast"/>
        <w:jc w:val="center"/>
      </w:pPr>
      <w:r>
        <w:t>Provincie Noord-Brabant</w:t>
      </w:r>
    </w:p>
    <w:p w14:paraId="4A62549D" w14:textId="4B8272BE" w:rsidR="00B838F7" w:rsidRDefault="00324B61" w:rsidP="00B838F7">
      <w:pPr>
        <w:pStyle w:val="Koptekst1"/>
        <w:spacing w:after="480" w:line="520" w:lineRule="exact"/>
        <w:jc w:val="center"/>
      </w:pPr>
      <w:r>
        <w:t>202</w:t>
      </w:r>
      <w:r w:rsidR="006B3D33">
        <w:t>4</w:t>
      </w:r>
    </w:p>
    <w:p w14:paraId="3954EC38" w14:textId="77777777" w:rsidR="00995043" w:rsidRDefault="00995043" w:rsidP="00B838F7">
      <w:pPr>
        <w:jc w:val="center"/>
      </w:pPr>
    </w:p>
    <w:p w14:paraId="09F6EA60" w14:textId="77777777" w:rsidR="00995043" w:rsidRDefault="00995043" w:rsidP="00F32015"/>
    <w:sdt>
      <w:sdtPr>
        <w:rPr>
          <w:rFonts w:ascii="Lucida Sans" w:eastAsia="Times New Roman" w:hAnsi="Lucida Sans" w:cs="Times New Roman"/>
          <w:color w:val="auto"/>
          <w:sz w:val="18"/>
          <w:szCs w:val="24"/>
        </w:rPr>
        <w:id w:val="75370840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08A2A08" w14:textId="77777777" w:rsidR="00C26302" w:rsidRDefault="00C26302">
          <w:pPr>
            <w:pStyle w:val="Kopvaninhoudsopgave"/>
          </w:pPr>
          <w:r>
            <w:t>Inhoud</w:t>
          </w:r>
        </w:p>
        <w:p w14:paraId="2F7B67D9" w14:textId="52D33860" w:rsidR="00895B6F" w:rsidRDefault="00C26302">
          <w:pPr>
            <w:pStyle w:val="Inhopg1"/>
            <w:tabs>
              <w:tab w:val="left" w:pos="440"/>
              <w:tab w:val="right" w:leader="dot" w:pos="933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19416786" w:history="1">
            <w:r w:rsidR="00895B6F" w:rsidRPr="00982321">
              <w:rPr>
                <w:rStyle w:val="Hyperlink"/>
                <w:rFonts w:eastAsiaTheme="majorEastAsia"/>
                <w:noProof/>
              </w:rPr>
              <w:t>1</w:t>
            </w:r>
            <w:r w:rsidR="00895B6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95B6F" w:rsidRPr="00982321">
              <w:rPr>
                <w:rStyle w:val="Hyperlink"/>
                <w:rFonts w:eastAsiaTheme="majorEastAsia"/>
                <w:noProof/>
              </w:rPr>
              <w:t>Inleiding</w:t>
            </w:r>
            <w:r w:rsidR="00895B6F">
              <w:rPr>
                <w:noProof/>
                <w:webHidden/>
              </w:rPr>
              <w:tab/>
            </w:r>
            <w:r w:rsidR="00895B6F">
              <w:rPr>
                <w:noProof/>
                <w:webHidden/>
              </w:rPr>
              <w:fldChar w:fldCharType="begin"/>
            </w:r>
            <w:r w:rsidR="00895B6F">
              <w:rPr>
                <w:noProof/>
                <w:webHidden/>
              </w:rPr>
              <w:instrText xml:space="preserve"> PAGEREF _Toc119416786 \h </w:instrText>
            </w:r>
            <w:r w:rsidR="00895B6F">
              <w:rPr>
                <w:noProof/>
                <w:webHidden/>
              </w:rPr>
            </w:r>
            <w:r w:rsidR="00895B6F">
              <w:rPr>
                <w:noProof/>
                <w:webHidden/>
              </w:rPr>
              <w:fldChar w:fldCharType="separate"/>
            </w:r>
            <w:r w:rsidR="00245AF7">
              <w:rPr>
                <w:noProof/>
                <w:webHidden/>
              </w:rPr>
              <w:t>3</w:t>
            </w:r>
            <w:r w:rsidR="00895B6F">
              <w:rPr>
                <w:noProof/>
                <w:webHidden/>
              </w:rPr>
              <w:fldChar w:fldCharType="end"/>
            </w:r>
          </w:hyperlink>
        </w:p>
        <w:p w14:paraId="2C4BBBBC" w14:textId="4EED120A" w:rsidR="00895B6F" w:rsidRDefault="00895B6F">
          <w:pPr>
            <w:pStyle w:val="Inhopg1"/>
            <w:tabs>
              <w:tab w:val="left" w:pos="440"/>
              <w:tab w:val="right" w:leader="dot" w:pos="933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9416787" w:history="1">
            <w:r w:rsidRPr="00982321">
              <w:rPr>
                <w:rStyle w:val="Hyperlink"/>
                <w:rFonts w:eastAsiaTheme="majorEastAsia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982321">
              <w:rPr>
                <w:rStyle w:val="Hyperlink"/>
                <w:rFonts w:eastAsiaTheme="majorEastAsia"/>
                <w:noProof/>
              </w:rPr>
              <w:t>Beton- en metselzand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_Toc119416787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5AF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6DF535" w14:textId="7DBBE1D5" w:rsidR="00895B6F" w:rsidRDefault="00895B6F">
          <w:pPr>
            <w:pStyle w:val="Inhopg2"/>
            <w:tabs>
              <w:tab w:val="left" w:pos="880"/>
              <w:tab w:val="right" w:leader="dot" w:pos="933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9416788" w:history="1">
            <w:r w:rsidRPr="00982321">
              <w:rPr>
                <w:rStyle w:val="Hyperlink"/>
                <w:rFonts w:eastAsiaTheme="majorEastAsia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982321">
              <w:rPr>
                <w:rStyle w:val="Hyperlink"/>
                <w:rFonts w:eastAsiaTheme="majorEastAsia"/>
                <w:noProof/>
              </w:rPr>
              <w:t>Productie van beton- en metselzand in Brabant (in m</w:t>
            </w:r>
            <w:r w:rsidR="00F245E3">
              <w:rPr>
                <w:rStyle w:val="Hyperlink"/>
                <w:rFonts w:eastAsiaTheme="majorEastAsia"/>
                <w:noProof/>
              </w:rPr>
              <w:t>i</w:t>
            </w:r>
            <w:r w:rsidRPr="00982321">
              <w:rPr>
                <w:rStyle w:val="Hyperlink"/>
                <w:rFonts w:eastAsiaTheme="majorEastAsia"/>
                <w:noProof/>
              </w:rPr>
              <w:t>l</w:t>
            </w:r>
            <w:r w:rsidR="00F245E3">
              <w:rPr>
                <w:rStyle w:val="Hyperlink"/>
                <w:rFonts w:eastAsiaTheme="majorEastAsia"/>
                <w:noProof/>
              </w:rPr>
              <w:t>j</w:t>
            </w:r>
            <w:r w:rsidRPr="00982321">
              <w:rPr>
                <w:rStyle w:val="Hyperlink"/>
                <w:rFonts w:eastAsiaTheme="majorEastAsia"/>
                <w:noProof/>
              </w:rPr>
              <w:t>. ton):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_Toc119416788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5AF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64F142" w14:textId="702B4291" w:rsidR="00895B6F" w:rsidRDefault="00895B6F">
          <w:pPr>
            <w:pStyle w:val="Inhopg1"/>
            <w:tabs>
              <w:tab w:val="left" w:pos="440"/>
              <w:tab w:val="right" w:leader="dot" w:pos="933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9416789" w:history="1">
            <w:r w:rsidRPr="00982321">
              <w:rPr>
                <w:rStyle w:val="Hyperlink"/>
                <w:rFonts w:eastAsiaTheme="majorEastAsia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982321">
              <w:rPr>
                <w:rStyle w:val="Hyperlink"/>
                <w:rFonts w:eastAsiaTheme="majorEastAsia"/>
                <w:noProof/>
              </w:rPr>
              <w:t>Grind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_Toc119416789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5AF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884652" w14:textId="5A67381B" w:rsidR="00895B6F" w:rsidRDefault="00895B6F">
          <w:pPr>
            <w:pStyle w:val="Inhopg2"/>
            <w:tabs>
              <w:tab w:val="left" w:pos="880"/>
              <w:tab w:val="right" w:leader="dot" w:pos="933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9416790" w:history="1">
            <w:r w:rsidRPr="00982321">
              <w:rPr>
                <w:rStyle w:val="Hyperlink"/>
                <w:rFonts w:eastAsiaTheme="majorEastAsia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982321">
              <w:rPr>
                <w:rStyle w:val="Hyperlink"/>
                <w:rFonts w:eastAsiaTheme="majorEastAsia"/>
                <w:noProof/>
              </w:rPr>
              <w:t>Productie van grind in Brabant (in 1000 ton):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_Toc119416790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5AF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FE8D5C" w14:textId="6DA64D10" w:rsidR="00895B6F" w:rsidRDefault="00895B6F">
          <w:pPr>
            <w:pStyle w:val="Inhopg1"/>
            <w:tabs>
              <w:tab w:val="left" w:pos="440"/>
              <w:tab w:val="right" w:leader="dot" w:pos="933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9416791" w:history="1">
            <w:r w:rsidRPr="00982321">
              <w:rPr>
                <w:rStyle w:val="Hyperlink"/>
                <w:rFonts w:eastAsiaTheme="majorEastAsia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982321">
              <w:rPr>
                <w:rStyle w:val="Hyperlink"/>
                <w:rFonts w:eastAsiaTheme="majorEastAsia"/>
                <w:noProof/>
              </w:rPr>
              <w:t>Ophoogzand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_Toc119416791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5AF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81C689" w14:textId="095D57D4" w:rsidR="00895B6F" w:rsidRDefault="00895B6F">
          <w:pPr>
            <w:pStyle w:val="Inhopg2"/>
            <w:tabs>
              <w:tab w:val="left" w:pos="880"/>
              <w:tab w:val="right" w:leader="dot" w:pos="933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9416792" w:history="1">
            <w:r w:rsidRPr="00982321">
              <w:rPr>
                <w:rStyle w:val="Hyperlink"/>
                <w:rFonts w:eastAsiaTheme="majorEastAsia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982321">
              <w:rPr>
                <w:rStyle w:val="Hyperlink"/>
                <w:rFonts w:eastAsiaTheme="majorEastAsia"/>
                <w:noProof/>
              </w:rPr>
              <w:t>Productie van ophoogzand in Brabant (in 1000 m³):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_Toc119416792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5AF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AA2D83" w14:textId="40DDB779" w:rsidR="00895B6F" w:rsidRDefault="00895B6F">
          <w:pPr>
            <w:pStyle w:val="Inhopg1"/>
            <w:tabs>
              <w:tab w:val="left" w:pos="440"/>
              <w:tab w:val="right" w:leader="dot" w:pos="933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9416793" w:history="1">
            <w:r w:rsidRPr="00982321">
              <w:rPr>
                <w:rStyle w:val="Hyperlink"/>
                <w:rFonts w:eastAsiaTheme="majorEastAsia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982321">
              <w:rPr>
                <w:rStyle w:val="Hyperlink"/>
                <w:rFonts w:eastAsiaTheme="majorEastAsia"/>
                <w:noProof/>
              </w:rPr>
              <w:t>Klei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_Toc119416793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5AF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A10030" w14:textId="331841BA" w:rsidR="00895B6F" w:rsidRDefault="00895B6F">
          <w:pPr>
            <w:pStyle w:val="Inhopg2"/>
            <w:tabs>
              <w:tab w:val="left" w:pos="880"/>
              <w:tab w:val="right" w:leader="dot" w:pos="933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9416794" w:history="1">
            <w:r w:rsidRPr="00982321">
              <w:rPr>
                <w:rStyle w:val="Hyperlink"/>
                <w:rFonts w:eastAsiaTheme="majorEastAsia"/>
                <w:noProof/>
              </w:rPr>
              <w:t>5.1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982321">
              <w:rPr>
                <w:rStyle w:val="Hyperlink"/>
                <w:rFonts w:eastAsiaTheme="majorEastAsia"/>
                <w:noProof/>
              </w:rPr>
              <w:t>Productie van klei in Brabant (in 1000 m³):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_Toc119416794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5AF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91062E" w14:textId="06A58B81" w:rsidR="00895B6F" w:rsidRDefault="00895B6F">
          <w:pPr>
            <w:pStyle w:val="Inhopg1"/>
            <w:tabs>
              <w:tab w:val="left" w:pos="440"/>
              <w:tab w:val="right" w:leader="dot" w:pos="933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9416795" w:history="1">
            <w:r w:rsidRPr="00982321">
              <w:rPr>
                <w:rStyle w:val="Hyperlink"/>
                <w:rFonts w:eastAsiaTheme="majorEastAsia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982321">
              <w:rPr>
                <w:rStyle w:val="Hyperlink"/>
                <w:rFonts w:eastAsiaTheme="majorEastAsia"/>
                <w:noProof/>
              </w:rPr>
              <w:t>Kalkzandsteen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_Toc119416795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5AF7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A6FD42" w14:textId="5D4931F9" w:rsidR="00895B6F" w:rsidRDefault="00895B6F">
          <w:pPr>
            <w:pStyle w:val="Inhopg2"/>
            <w:tabs>
              <w:tab w:val="left" w:pos="880"/>
              <w:tab w:val="right" w:leader="dot" w:pos="933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9416796" w:history="1">
            <w:r w:rsidRPr="00982321">
              <w:rPr>
                <w:rStyle w:val="Hyperlink"/>
                <w:rFonts w:eastAsiaTheme="majorEastAsia"/>
                <w:noProof/>
              </w:rPr>
              <w:t>6.1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982321">
              <w:rPr>
                <w:rStyle w:val="Hyperlink"/>
                <w:rFonts w:eastAsiaTheme="majorEastAsia"/>
                <w:noProof/>
              </w:rPr>
              <w:t>Productie van kalkzandsteen in Brabant (in 1000 ton):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_Toc119416796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5AF7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4EB20D" w14:textId="77777777" w:rsidR="00C26302" w:rsidRDefault="00C26302">
          <w:r>
            <w:rPr>
              <w:b/>
              <w:bCs/>
            </w:rPr>
            <w:fldChar w:fldCharType="end"/>
          </w:r>
        </w:p>
      </w:sdtContent>
    </w:sdt>
    <w:p w14:paraId="2E119E46" w14:textId="77777777" w:rsidR="00B838F7" w:rsidRDefault="00B838F7" w:rsidP="00F32015"/>
    <w:p w14:paraId="74F1BF70" w14:textId="77777777" w:rsidR="00B838F7" w:rsidRDefault="00B838F7" w:rsidP="00F32015"/>
    <w:p w14:paraId="794A2DFC" w14:textId="77777777" w:rsidR="00B838F7" w:rsidRDefault="00B838F7" w:rsidP="00F32015"/>
    <w:p w14:paraId="2DD317F5" w14:textId="77777777" w:rsidR="00B838F7" w:rsidRDefault="00B838F7" w:rsidP="00F32015"/>
    <w:p w14:paraId="164ACBC7" w14:textId="77777777" w:rsidR="00B838F7" w:rsidRDefault="00B838F7" w:rsidP="00F32015"/>
    <w:p w14:paraId="4E78467E" w14:textId="038366C7" w:rsidR="00B838F7" w:rsidRDefault="00B838F7" w:rsidP="00F32015"/>
    <w:p w14:paraId="77352843" w14:textId="77777777" w:rsidR="00B838F7" w:rsidRDefault="00B838F7" w:rsidP="00F32015"/>
    <w:p w14:paraId="4D568009" w14:textId="77777777" w:rsidR="00995043" w:rsidRDefault="00995043" w:rsidP="00F32015"/>
    <w:p w14:paraId="0A7AB01D" w14:textId="77777777" w:rsidR="00995043" w:rsidRDefault="00995043" w:rsidP="00F32015"/>
    <w:p w14:paraId="1FC31005" w14:textId="77777777" w:rsidR="00995043" w:rsidRDefault="00995043" w:rsidP="00F32015"/>
    <w:p w14:paraId="194A4E3C" w14:textId="77777777" w:rsidR="00995043" w:rsidRDefault="00995043" w:rsidP="00F32015"/>
    <w:p w14:paraId="52A81309" w14:textId="77777777" w:rsidR="00995043" w:rsidRDefault="00995043" w:rsidP="00F32015">
      <w:r>
        <w:t>In opdracht van</w:t>
      </w:r>
      <w:r>
        <w:tab/>
      </w:r>
      <w:r>
        <w:tab/>
        <w:t>Provincie Noord-Brabant</w:t>
      </w:r>
    </w:p>
    <w:p w14:paraId="14EF25CD" w14:textId="77777777" w:rsidR="00995043" w:rsidRDefault="00995043" w:rsidP="00F32015">
      <w:r>
        <w:t>Opgesteld door</w:t>
      </w:r>
      <w:r>
        <w:tab/>
      </w:r>
      <w:r>
        <w:tab/>
        <w:t>Omgevingsdienst Zuidoost-Brabant</w:t>
      </w:r>
    </w:p>
    <w:p w14:paraId="3589E1AB" w14:textId="77777777" w:rsidR="00995043" w:rsidRDefault="00995043" w:rsidP="00995043">
      <w:pPr>
        <w:ind w:left="1416" w:firstLine="708"/>
      </w:pPr>
      <w:r>
        <w:t>Postbus 8035</w:t>
      </w:r>
    </w:p>
    <w:p w14:paraId="05A33FCE" w14:textId="77777777" w:rsidR="00995043" w:rsidRDefault="00995043" w:rsidP="00995043">
      <w:pPr>
        <w:ind w:left="1416" w:firstLine="708"/>
      </w:pPr>
      <w:r>
        <w:t>5601 KA  EINDHOVEN</w:t>
      </w:r>
    </w:p>
    <w:p w14:paraId="62D37DC7" w14:textId="77777777" w:rsidR="00995043" w:rsidRDefault="00995043" w:rsidP="00995043">
      <w:r>
        <w:t>Auteur</w:t>
      </w:r>
      <w:r>
        <w:tab/>
      </w:r>
      <w:r>
        <w:tab/>
      </w:r>
      <w:r>
        <w:tab/>
      </w:r>
      <w:r w:rsidR="00324B61">
        <w:t>Dick Loeff</w:t>
      </w:r>
    </w:p>
    <w:p w14:paraId="668D211E" w14:textId="77777777" w:rsidR="00044F53" w:rsidRDefault="00044F53" w:rsidP="00995043">
      <w:r>
        <w:t>Foto</w:t>
      </w:r>
      <w:r>
        <w:tab/>
      </w:r>
      <w:r>
        <w:tab/>
      </w:r>
      <w:r>
        <w:tab/>
        <w:t>Ron Verest</w:t>
      </w:r>
    </w:p>
    <w:p w14:paraId="4F3C7655" w14:textId="2441BF73" w:rsidR="00C26302" w:rsidRDefault="00F32015" w:rsidP="00F32015">
      <w:r>
        <w:t>Datum</w:t>
      </w:r>
      <w:r>
        <w:tab/>
      </w:r>
      <w:r>
        <w:tab/>
      </w:r>
      <w:r>
        <w:tab/>
      </w:r>
      <w:r w:rsidR="00F66F61">
        <w:t>dec</w:t>
      </w:r>
      <w:r w:rsidR="00E022E6">
        <w:t xml:space="preserve">ember </w:t>
      </w:r>
      <w:r w:rsidR="00995043">
        <w:t xml:space="preserve"> 202</w:t>
      </w:r>
      <w:r w:rsidR="00416137">
        <w:t>5</w:t>
      </w:r>
    </w:p>
    <w:p w14:paraId="5D946D13" w14:textId="77777777" w:rsidR="00C26302" w:rsidRDefault="00C26302" w:rsidP="00C26302">
      <w:r>
        <w:br w:type="page"/>
      </w:r>
    </w:p>
    <w:p w14:paraId="222955B5" w14:textId="77777777" w:rsidR="001F6DCD" w:rsidRPr="001F6DCD" w:rsidRDefault="001F6DCD" w:rsidP="00C26302">
      <w:pPr>
        <w:pStyle w:val="Kop1"/>
      </w:pPr>
      <w:bookmarkStart w:id="0" w:name="_Toc119416786"/>
      <w:r w:rsidRPr="001F6DCD">
        <w:lastRenderedPageBreak/>
        <w:t>Inleiding</w:t>
      </w:r>
      <w:bookmarkEnd w:id="0"/>
    </w:p>
    <w:p w14:paraId="26C9D87F" w14:textId="77777777" w:rsidR="001F6DCD" w:rsidRDefault="001F6DCD" w:rsidP="001F6DCD">
      <w:pPr>
        <w:spacing w:line="280" w:lineRule="atLeast"/>
        <w:contextualSpacing/>
        <w:rPr>
          <w:rFonts w:cs="Arial"/>
          <w:sz w:val="22"/>
          <w:szCs w:val="22"/>
        </w:rPr>
      </w:pPr>
    </w:p>
    <w:p w14:paraId="28834E83" w14:textId="77777777" w:rsidR="001F6DCD" w:rsidRDefault="001F6DCD" w:rsidP="001F6DCD">
      <w:pPr>
        <w:spacing w:line="280" w:lineRule="atLeast"/>
        <w:contextualSpacing/>
        <w:rPr>
          <w:rFonts w:cs="Arial"/>
          <w:sz w:val="22"/>
          <w:szCs w:val="22"/>
        </w:rPr>
      </w:pPr>
    </w:p>
    <w:p w14:paraId="5067D147" w14:textId="77777777" w:rsidR="00697BD5" w:rsidRDefault="00697BD5" w:rsidP="001F6DCD">
      <w:pPr>
        <w:spacing w:line="280" w:lineRule="atLeast"/>
        <w:contextualSpacing/>
        <w:rPr>
          <w:sz w:val="22"/>
          <w:szCs w:val="22"/>
        </w:rPr>
      </w:pPr>
      <w:r w:rsidRPr="004F2823">
        <w:rPr>
          <w:rFonts w:cs="Arial"/>
          <w:sz w:val="22"/>
          <w:szCs w:val="22"/>
        </w:rPr>
        <w:t xml:space="preserve">Brabant is een belangrijke leverancier van bouwgrondstoffen. </w:t>
      </w:r>
      <w:r w:rsidRPr="004F2823">
        <w:rPr>
          <w:sz w:val="22"/>
          <w:szCs w:val="22"/>
        </w:rPr>
        <w:t xml:space="preserve">De Brabantse bodem is in geologisch opzicht zodanig samengesteld dat daaruit een aantal belangrijke </w:t>
      </w:r>
    </w:p>
    <w:p w14:paraId="39D47AE4" w14:textId="77777777" w:rsidR="001F6DCD" w:rsidRDefault="00697BD5" w:rsidP="001F6DCD">
      <w:pPr>
        <w:spacing w:line="280" w:lineRule="atLeast"/>
        <w:contextualSpacing/>
        <w:rPr>
          <w:sz w:val="22"/>
          <w:szCs w:val="22"/>
        </w:rPr>
      </w:pPr>
      <w:r w:rsidRPr="004F2823">
        <w:rPr>
          <w:sz w:val="22"/>
          <w:szCs w:val="22"/>
        </w:rPr>
        <w:t>grond</w:t>
      </w:r>
      <w:r>
        <w:rPr>
          <w:sz w:val="22"/>
          <w:szCs w:val="22"/>
        </w:rPr>
        <w:t>st</w:t>
      </w:r>
      <w:r w:rsidRPr="004F2823">
        <w:rPr>
          <w:sz w:val="22"/>
          <w:szCs w:val="22"/>
        </w:rPr>
        <w:t>offen voor de bouwnijverheid gewonnen kunnen worden. De term “oppervlaktedelfstoffen” duidt op delfstoffen die in de ondiepe ondergrond voorkomen.</w:t>
      </w:r>
    </w:p>
    <w:p w14:paraId="277B5E76" w14:textId="77777777" w:rsidR="00697BD5" w:rsidRPr="004F2823" w:rsidRDefault="00697BD5" w:rsidP="001F6DCD">
      <w:pPr>
        <w:spacing w:line="280" w:lineRule="atLeast"/>
        <w:contextualSpacing/>
        <w:rPr>
          <w:sz w:val="22"/>
          <w:szCs w:val="22"/>
        </w:rPr>
      </w:pPr>
      <w:r w:rsidRPr="004F2823">
        <w:rPr>
          <w:sz w:val="22"/>
          <w:szCs w:val="22"/>
        </w:rPr>
        <w:t xml:space="preserve"> </w:t>
      </w:r>
    </w:p>
    <w:p w14:paraId="42E3A258" w14:textId="77777777" w:rsidR="001F6DCD" w:rsidRDefault="00697BD5" w:rsidP="001F6DCD">
      <w:pPr>
        <w:spacing w:line="280" w:lineRule="atLeast"/>
        <w:contextualSpacing/>
        <w:rPr>
          <w:i/>
          <w:sz w:val="22"/>
          <w:szCs w:val="22"/>
        </w:rPr>
      </w:pPr>
      <w:r w:rsidRPr="004F2823">
        <w:rPr>
          <w:rFonts w:cs="Arial"/>
          <w:sz w:val="22"/>
          <w:szCs w:val="22"/>
        </w:rPr>
        <w:t xml:space="preserve">Er worden in onze provincie jaarlijks grote hoeveelheden gewonnen, bestemd voor de bouwnijverheid. </w:t>
      </w:r>
      <w:r w:rsidRPr="004F2823">
        <w:rPr>
          <w:sz w:val="22"/>
          <w:szCs w:val="22"/>
        </w:rPr>
        <w:t>De aanbodzijde van deze bouwgrondstoffen wordt door middel van voorraad- en productiecijfers in beeld gebracht</w:t>
      </w:r>
      <w:r w:rsidRPr="004F2823">
        <w:rPr>
          <w:i/>
          <w:sz w:val="22"/>
          <w:szCs w:val="22"/>
        </w:rPr>
        <w:t xml:space="preserve">. </w:t>
      </w:r>
    </w:p>
    <w:p w14:paraId="31D7DCC4" w14:textId="77777777" w:rsidR="001F6DCD" w:rsidRDefault="001F6DCD" w:rsidP="001F6DCD">
      <w:pPr>
        <w:spacing w:line="280" w:lineRule="atLeast"/>
        <w:contextualSpacing/>
        <w:rPr>
          <w:i/>
          <w:sz w:val="22"/>
          <w:szCs w:val="22"/>
        </w:rPr>
      </w:pPr>
    </w:p>
    <w:p w14:paraId="413D1A07" w14:textId="77777777" w:rsidR="00697BD5" w:rsidRPr="004F2823" w:rsidRDefault="00697BD5" w:rsidP="001F6DCD">
      <w:pPr>
        <w:spacing w:line="280" w:lineRule="atLeast"/>
        <w:contextualSpacing/>
        <w:rPr>
          <w:i/>
          <w:sz w:val="22"/>
          <w:szCs w:val="22"/>
        </w:rPr>
      </w:pPr>
      <w:r w:rsidRPr="004F2823">
        <w:rPr>
          <w:sz w:val="22"/>
          <w:szCs w:val="22"/>
        </w:rPr>
        <w:t>Monitoring van deze oppervlaktedelfstoffen vindt al geruime tijd plaats; sinds een aantal jaren wordt hiervan jaarlijks verslag gedaan.</w:t>
      </w:r>
    </w:p>
    <w:p w14:paraId="601C5BAD" w14:textId="77777777" w:rsidR="001F6DCD" w:rsidRDefault="001F6DCD" w:rsidP="001F6DCD">
      <w:pPr>
        <w:spacing w:line="280" w:lineRule="atLeast"/>
        <w:contextualSpacing/>
        <w:rPr>
          <w:sz w:val="22"/>
          <w:szCs w:val="22"/>
        </w:rPr>
      </w:pPr>
    </w:p>
    <w:p w14:paraId="3AF5F395" w14:textId="1111D96E" w:rsidR="009B0984" w:rsidRDefault="00697BD5" w:rsidP="001F6DCD">
      <w:pPr>
        <w:spacing w:line="280" w:lineRule="atLeast"/>
        <w:contextualSpacing/>
        <w:rPr>
          <w:sz w:val="22"/>
          <w:szCs w:val="22"/>
        </w:rPr>
      </w:pPr>
      <w:r w:rsidRPr="004F2823">
        <w:rPr>
          <w:sz w:val="22"/>
          <w:szCs w:val="22"/>
        </w:rPr>
        <w:t>Hieronder volgt e</w:t>
      </w:r>
      <w:r w:rsidR="009B0984">
        <w:rPr>
          <w:sz w:val="22"/>
          <w:szCs w:val="22"/>
        </w:rPr>
        <w:t xml:space="preserve">en overzicht van de </w:t>
      </w:r>
      <w:r w:rsidRPr="004F2823">
        <w:rPr>
          <w:sz w:val="22"/>
          <w:szCs w:val="22"/>
        </w:rPr>
        <w:t xml:space="preserve">gewonnen delfstoffen over </w:t>
      </w:r>
      <w:r w:rsidR="009B0984">
        <w:rPr>
          <w:sz w:val="22"/>
          <w:szCs w:val="22"/>
        </w:rPr>
        <w:t xml:space="preserve">de </w:t>
      </w:r>
      <w:r w:rsidR="001F6DCD">
        <w:rPr>
          <w:sz w:val="22"/>
          <w:szCs w:val="22"/>
        </w:rPr>
        <w:t>202</w:t>
      </w:r>
      <w:r w:rsidR="006B3D33">
        <w:rPr>
          <w:sz w:val="22"/>
          <w:szCs w:val="22"/>
        </w:rPr>
        <w:t>4</w:t>
      </w:r>
      <w:r w:rsidRPr="004F2823">
        <w:rPr>
          <w:sz w:val="22"/>
          <w:szCs w:val="22"/>
        </w:rPr>
        <w:t xml:space="preserve">. Ter vergelijking zijn de gegevens van eerdere jaren </w:t>
      </w:r>
      <w:r w:rsidR="00E022E6">
        <w:rPr>
          <w:sz w:val="22"/>
          <w:szCs w:val="22"/>
        </w:rPr>
        <w:t xml:space="preserve">(vanaf 2005) </w:t>
      </w:r>
      <w:r w:rsidRPr="004F2823">
        <w:rPr>
          <w:sz w:val="22"/>
          <w:szCs w:val="22"/>
        </w:rPr>
        <w:t>opgeno</w:t>
      </w:r>
      <w:r w:rsidR="001F6DCD">
        <w:rPr>
          <w:sz w:val="22"/>
          <w:szCs w:val="22"/>
        </w:rPr>
        <w:t xml:space="preserve">men. </w:t>
      </w:r>
    </w:p>
    <w:p w14:paraId="088E7F03" w14:textId="47D56CBC" w:rsidR="00C26302" w:rsidRDefault="001F6DCD" w:rsidP="001F6DCD">
      <w:pPr>
        <w:spacing w:line="280" w:lineRule="atLeast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Dit </w:t>
      </w:r>
      <w:r w:rsidR="00697BD5" w:rsidRPr="004F2823">
        <w:rPr>
          <w:sz w:val="22"/>
          <w:szCs w:val="22"/>
        </w:rPr>
        <w:t>monitoringsverslag geeft zodoende een beeld van de ontwikkelingen op het terrein van de bouwgrondstoffenwinning in Brabant over de afgelopen 1</w:t>
      </w:r>
      <w:r w:rsidR="006B3D33">
        <w:rPr>
          <w:sz w:val="22"/>
          <w:szCs w:val="22"/>
        </w:rPr>
        <w:t>9</w:t>
      </w:r>
      <w:r w:rsidR="00697BD5" w:rsidRPr="004F2823">
        <w:rPr>
          <w:sz w:val="22"/>
          <w:szCs w:val="22"/>
        </w:rPr>
        <w:t xml:space="preserve"> jaar. </w:t>
      </w:r>
    </w:p>
    <w:p w14:paraId="5DAB4E6F" w14:textId="77777777" w:rsidR="00C26302" w:rsidRDefault="00C26302" w:rsidP="00C26302">
      <w:r>
        <w:br w:type="page"/>
      </w:r>
    </w:p>
    <w:p w14:paraId="0FECE8F2" w14:textId="77777777" w:rsidR="00F8376E" w:rsidRPr="00F8376E" w:rsidRDefault="00F8376E" w:rsidP="00C26302">
      <w:pPr>
        <w:pStyle w:val="Kop1"/>
      </w:pPr>
      <w:bookmarkStart w:id="1" w:name="_Toc119416787"/>
      <w:r w:rsidRPr="00F8376E">
        <w:lastRenderedPageBreak/>
        <w:t>Beton- en metselzand</w:t>
      </w:r>
      <w:bookmarkEnd w:id="1"/>
    </w:p>
    <w:p w14:paraId="0EB13F9E" w14:textId="77777777" w:rsidR="00F8376E" w:rsidRDefault="00F8376E" w:rsidP="007A0F97">
      <w:pPr>
        <w:rPr>
          <w:sz w:val="22"/>
          <w:szCs w:val="22"/>
        </w:rPr>
      </w:pPr>
    </w:p>
    <w:p w14:paraId="40E2509D" w14:textId="64CFDCF7" w:rsidR="007A0F97" w:rsidRDefault="00F8376E" w:rsidP="007A0F97">
      <w:pPr>
        <w:rPr>
          <w:sz w:val="22"/>
          <w:szCs w:val="22"/>
        </w:rPr>
      </w:pPr>
      <w:r w:rsidRPr="004F2823">
        <w:rPr>
          <w:sz w:val="22"/>
          <w:szCs w:val="22"/>
        </w:rPr>
        <w:t xml:space="preserve">In </w:t>
      </w:r>
      <w:r w:rsidR="0038540D">
        <w:rPr>
          <w:sz w:val="22"/>
          <w:szCs w:val="22"/>
        </w:rPr>
        <w:t>202</w:t>
      </w:r>
      <w:r w:rsidR="006B3D33">
        <w:rPr>
          <w:sz w:val="22"/>
          <w:szCs w:val="22"/>
        </w:rPr>
        <w:t>4</w:t>
      </w:r>
      <w:r w:rsidR="003442EC">
        <w:rPr>
          <w:sz w:val="22"/>
          <w:szCs w:val="22"/>
        </w:rPr>
        <w:t xml:space="preserve"> </w:t>
      </w:r>
      <w:r w:rsidRPr="004F2823">
        <w:rPr>
          <w:sz w:val="22"/>
          <w:szCs w:val="22"/>
        </w:rPr>
        <w:t xml:space="preserve">is in Brabant ca. </w:t>
      </w:r>
      <w:r w:rsidR="00F66F61">
        <w:rPr>
          <w:sz w:val="22"/>
          <w:szCs w:val="22"/>
        </w:rPr>
        <w:t>5</w:t>
      </w:r>
      <w:r w:rsidR="006B3D33">
        <w:rPr>
          <w:sz w:val="22"/>
          <w:szCs w:val="22"/>
        </w:rPr>
        <w:t>98</w:t>
      </w:r>
      <w:r w:rsidR="005148D0">
        <w:rPr>
          <w:sz w:val="22"/>
          <w:szCs w:val="22"/>
        </w:rPr>
        <w:t>.000</w:t>
      </w:r>
      <w:r w:rsidR="001C685F">
        <w:rPr>
          <w:sz w:val="22"/>
          <w:szCs w:val="22"/>
        </w:rPr>
        <w:t xml:space="preserve"> </w:t>
      </w:r>
      <w:r w:rsidRPr="004F2823">
        <w:rPr>
          <w:sz w:val="22"/>
          <w:szCs w:val="22"/>
        </w:rPr>
        <w:t xml:space="preserve">ton beton- en metselzand geproduceerd. </w:t>
      </w:r>
      <w:r w:rsidR="001C685F">
        <w:rPr>
          <w:sz w:val="22"/>
          <w:szCs w:val="22"/>
        </w:rPr>
        <w:t>Voor het</w:t>
      </w:r>
      <w:r w:rsidR="007A0F97" w:rsidRPr="004F2823">
        <w:rPr>
          <w:sz w:val="22"/>
          <w:szCs w:val="22"/>
        </w:rPr>
        <w:t xml:space="preserve"> groot</w:t>
      </w:r>
      <w:r w:rsidR="001C685F">
        <w:rPr>
          <w:sz w:val="22"/>
          <w:szCs w:val="22"/>
        </w:rPr>
        <w:t>ste</w:t>
      </w:r>
      <w:r w:rsidR="007A0F97" w:rsidRPr="004F2823">
        <w:rPr>
          <w:sz w:val="22"/>
          <w:szCs w:val="22"/>
        </w:rPr>
        <w:t xml:space="preserve"> gedeelte geconcentreerd in de exploitatie Bakelse Plassen</w:t>
      </w:r>
      <w:r w:rsidR="007A0F97">
        <w:rPr>
          <w:sz w:val="22"/>
          <w:szCs w:val="22"/>
        </w:rPr>
        <w:t>.</w:t>
      </w:r>
    </w:p>
    <w:p w14:paraId="453B6410" w14:textId="77777777" w:rsidR="007A0F97" w:rsidRDefault="007A0F97" w:rsidP="007A0F97">
      <w:pPr>
        <w:rPr>
          <w:sz w:val="22"/>
          <w:szCs w:val="22"/>
        </w:rPr>
      </w:pPr>
    </w:p>
    <w:p w14:paraId="127A892A" w14:textId="7C3E1D85" w:rsidR="007A0F97" w:rsidRPr="00B2269F" w:rsidRDefault="007A0F97" w:rsidP="00B33ECD">
      <w:pPr>
        <w:pStyle w:val="Kop2"/>
      </w:pPr>
      <w:bookmarkStart w:id="2" w:name="_Toc119416788"/>
      <w:r w:rsidRPr="00B2269F">
        <w:t>Productie van beton- en metselzand in Brabant (in m</w:t>
      </w:r>
      <w:r w:rsidR="00F66F61">
        <w:t>i</w:t>
      </w:r>
      <w:r w:rsidRPr="00B2269F">
        <w:t>l</w:t>
      </w:r>
      <w:r w:rsidR="0038540D">
        <w:t>j</w:t>
      </w:r>
      <w:r w:rsidRPr="00B2269F">
        <w:t>. ton):</w:t>
      </w:r>
      <w:bookmarkEnd w:id="2"/>
    </w:p>
    <w:tbl>
      <w:tblPr>
        <w:tblpPr w:leftFromText="141" w:rightFromText="141" w:vertAnchor="text" w:horzAnchor="margin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984"/>
      </w:tblGrid>
      <w:tr w:rsidR="006B3D33" w:rsidRPr="00B2269F" w14:paraId="3C786265" w14:textId="77777777" w:rsidTr="003D7957">
        <w:tc>
          <w:tcPr>
            <w:tcW w:w="1555" w:type="dxa"/>
          </w:tcPr>
          <w:p w14:paraId="29BAC65A" w14:textId="0AD9E4C7" w:rsidR="006B3D33" w:rsidRDefault="006B3D33" w:rsidP="00F837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984" w:type="dxa"/>
          </w:tcPr>
          <w:p w14:paraId="7D583864" w14:textId="7B99C489" w:rsidR="006B3D33" w:rsidRDefault="006B3D33" w:rsidP="001C6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790E1C" w:rsidRPr="00B2269F" w14:paraId="0199D518" w14:textId="77777777" w:rsidTr="003D7957">
        <w:tc>
          <w:tcPr>
            <w:tcW w:w="1555" w:type="dxa"/>
          </w:tcPr>
          <w:p w14:paraId="1EAF2E83" w14:textId="0F7D6C4B" w:rsidR="00790E1C" w:rsidRDefault="00790E1C" w:rsidP="00F837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984" w:type="dxa"/>
          </w:tcPr>
          <w:p w14:paraId="41980F90" w14:textId="7D55C077" w:rsidR="00790E1C" w:rsidRDefault="00790E1C" w:rsidP="001C6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0,54</w:t>
            </w:r>
          </w:p>
        </w:tc>
      </w:tr>
      <w:tr w:rsidR="0038540D" w:rsidRPr="00B2269F" w14:paraId="7C2275A1" w14:textId="77777777" w:rsidTr="003D7957">
        <w:tc>
          <w:tcPr>
            <w:tcW w:w="1555" w:type="dxa"/>
          </w:tcPr>
          <w:p w14:paraId="3A6F3A27" w14:textId="4BC05A32" w:rsidR="0038540D" w:rsidRDefault="0038540D" w:rsidP="00F837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984" w:type="dxa"/>
          </w:tcPr>
          <w:p w14:paraId="5816C222" w14:textId="7195C0D2" w:rsidR="0038540D" w:rsidRDefault="0038540D" w:rsidP="001C6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0,65</w:t>
            </w:r>
          </w:p>
        </w:tc>
      </w:tr>
      <w:tr w:rsidR="003755B9" w:rsidRPr="00B2269F" w14:paraId="2ED5B97A" w14:textId="77777777" w:rsidTr="003D7957">
        <w:tc>
          <w:tcPr>
            <w:tcW w:w="1555" w:type="dxa"/>
          </w:tcPr>
          <w:p w14:paraId="01ECD173" w14:textId="77777777" w:rsidR="003755B9" w:rsidRDefault="003755B9" w:rsidP="00F837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984" w:type="dxa"/>
          </w:tcPr>
          <w:p w14:paraId="752BDD4D" w14:textId="77777777" w:rsidR="003755B9" w:rsidRDefault="003755B9" w:rsidP="001C6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3755B9" w:rsidRPr="00B2269F" w14:paraId="38E47441" w14:textId="77777777" w:rsidTr="003D7957">
        <w:tc>
          <w:tcPr>
            <w:tcW w:w="1555" w:type="dxa"/>
          </w:tcPr>
          <w:p w14:paraId="58395A74" w14:textId="77777777" w:rsidR="003755B9" w:rsidRDefault="003755B9" w:rsidP="00F837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984" w:type="dxa"/>
          </w:tcPr>
          <w:p w14:paraId="2B500BE1" w14:textId="77777777" w:rsidR="003755B9" w:rsidRDefault="003755B9" w:rsidP="001C6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</w:tr>
      <w:tr w:rsidR="003755B9" w:rsidRPr="00B2269F" w14:paraId="3EE541D8" w14:textId="77777777" w:rsidTr="003D7957">
        <w:tc>
          <w:tcPr>
            <w:tcW w:w="1555" w:type="dxa"/>
          </w:tcPr>
          <w:p w14:paraId="2F4CC053" w14:textId="77777777" w:rsidR="003755B9" w:rsidRDefault="003755B9" w:rsidP="00F837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984" w:type="dxa"/>
          </w:tcPr>
          <w:p w14:paraId="2E7AFA68" w14:textId="77777777" w:rsidR="003755B9" w:rsidRDefault="003755B9" w:rsidP="00044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</w:tr>
      <w:tr w:rsidR="003755B9" w:rsidRPr="00B2269F" w14:paraId="3FDDAC50" w14:textId="77777777" w:rsidTr="003D7957">
        <w:tc>
          <w:tcPr>
            <w:tcW w:w="1555" w:type="dxa"/>
          </w:tcPr>
          <w:p w14:paraId="7C1BE20B" w14:textId="77777777" w:rsidR="003755B9" w:rsidRDefault="003755B9" w:rsidP="00F837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984" w:type="dxa"/>
          </w:tcPr>
          <w:p w14:paraId="54BBB362" w14:textId="77777777" w:rsidR="003755B9" w:rsidRDefault="003755B9" w:rsidP="00044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</w:tr>
      <w:tr w:rsidR="003755B9" w:rsidRPr="00B2269F" w14:paraId="5260E13C" w14:textId="77777777" w:rsidTr="003D7957">
        <w:tc>
          <w:tcPr>
            <w:tcW w:w="1555" w:type="dxa"/>
          </w:tcPr>
          <w:p w14:paraId="3628609D" w14:textId="77777777" w:rsidR="003755B9" w:rsidRDefault="003755B9" w:rsidP="00F837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984" w:type="dxa"/>
          </w:tcPr>
          <w:p w14:paraId="460F41EC" w14:textId="77777777" w:rsidR="003755B9" w:rsidRDefault="003755B9" w:rsidP="00044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1,0 </w:t>
            </w:r>
          </w:p>
        </w:tc>
      </w:tr>
      <w:tr w:rsidR="003755B9" w:rsidRPr="00B2269F" w14:paraId="5EAE2CBD" w14:textId="77777777" w:rsidTr="003D7957">
        <w:tc>
          <w:tcPr>
            <w:tcW w:w="1555" w:type="dxa"/>
          </w:tcPr>
          <w:p w14:paraId="69ADA737" w14:textId="77777777" w:rsidR="003755B9" w:rsidRPr="00B2269F" w:rsidRDefault="003755B9" w:rsidP="00F837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984" w:type="dxa"/>
          </w:tcPr>
          <w:p w14:paraId="45F4E2D0" w14:textId="77777777" w:rsidR="003755B9" w:rsidRPr="00B2269F" w:rsidRDefault="003755B9" w:rsidP="001C6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</w:tr>
      <w:tr w:rsidR="003755B9" w:rsidRPr="00B2269F" w14:paraId="391114B4" w14:textId="77777777" w:rsidTr="003D7957">
        <w:tc>
          <w:tcPr>
            <w:tcW w:w="1555" w:type="dxa"/>
          </w:tcPr>
          <w:p w14:paraId="5AF72D12" w14:textId="77777777" w:rsidR="003755B9" w:rsidRPr="00B2269F" w:rsidRDefault="003755B9" w:rsidP="00F8376E">
            <w:pPr>
              <w:jc w:val="both"/>
              <w:rPr>
                <w:sz w:val="22"/>
                <w:szCs w:val="22"/>
              </w:rPr>
            </w:pPr>
            <w:r w:rsidRPr="00B2269F">
              <w:rPr>
                <w:sz w:val="22"/>
                <w:szCs w:val="22"/>
              </w:rPr>
              <w:t>2015</w:t>
            </w:r>
          </w:p>
        </w:tc>
        <w:tc>
          <w:tcPr>
            <w:tcW w:w="1984" w:type="dxa"/>
          </w:tcPr>
          <w:p w14:paraId="5788E048" w14:textId="77777777" w:rsidR="003755B9" w:rsidRPr="00B2269F" w:rsidRDefault="003755B9" w:rsidP="001C685F">
            <w:pPr>
              <w:jc w:val="center"/>
              <w:rPr>
                <w:sz w:val="22"/>
                <w:szCs w:val="22"/>
              </w:rPr>
            </w:pPr>
            <w:r w:rsidRPr="00B2269F">
              <w:rPr>
                <w:sz w:val="22"/>
                <w:szCs w:val="22"/>
              </w:rPr>
              <w:t>0,7</w:t>
            </w:r>
          </w:p>
        </w:tc>
      </w:tr>
      <w:tr w:rsidR="003755B9" w:rsidRPr="00B2269F" w14:paraId="5D4864CC" w14:textId="77777777" w:rsidTr="003D7957">
        <w:tc>
          <w:tcPr>
            <w:tcW w:w="1555" w:type="dxa"/>
          </w:tcPr>
          <w:p w14:paraId="5F542278" w14:textId="77777777" w:rsidR="003755B9" w:rsidRPr="00B2269F" w:rsidRDefault="003755B9" w:rsidP="00F8376E">
            <w:pPr>
              <w:jc w:val="both"/>
              <w:rPr>
                <w:sz w:val="22"/>
                <w:szCs w:val="22"/>
              </w:rPr>
            </w:pPr>
            <w:r w:rsidRPr="00B2269F">
              <w:rPr>
                <w:sz w:val="22"/>
                <w:szCs w:val="22"/>
              </w:rPr>
              <w:t>2014</w:t>
            </w:r>
          </w:p>
        </w:tc>
        <w:tc>
          <w:tcPr>
            <w:tcW w:w="1984" w:type="dxa"/>
          </w:tcPr>
          <w:p w14:paraId="39BB30B5" w14:textId="77777777" w:rsidR="003755B9" w:rsidRPr="00B2269F" w:rsidRDefault="003755B9" w:rsidP="001C685F">
            <w:pPr>
              <w:jc w:val="center"/>
              <w:rPr>
                <w:sz w:val="22"/>
                <w:szCs w:val="22"/>
              </w:rPr>
            </w:pPr>
            <w:r w:rsidRPr="00B2269F">
              <w:rPr>
                <w:sz w:val="22"/>
                <w:szCs w:val="22"/>
              </w:rPr>
              <w:t>1,1</w:t>
            </w:r>
          </w:p>
        </w:tc>
      </w:tr>
      <w:tr w:rsidR="003755B9" w:rsidRPr="00B2269F" w14:paraId="1049FE98" w14:textId="77777777" w:rsidTr="003D7957">
        <w:tc>
          <w:tcPr>
            <w:tcW w:w="1555" w:type="dxa"/>
          </w:tcPr>
          <w:p w14:paraId="3D4FC62B" w14:textId="77777777" w:rsidR="003755B9" w:rsidRPr="00B2269F" w:rsidRDefault="003755B9" w:rsidP="00F8376E">
            <w:pPr>
              <w:jc w:val="both"/>
              <w:rPr>
                <w:sz w:val="22"/>
                <w:szCs w:val="22"/>
              </w:rPr>
            </w:pPr>
            <w:r w:rsidRPr="00B2269F">
              <w:rPr>
                <w:sz w:val="22"/>
                <w:szCs w:val="22"/>
              </w:rPr>
              <w:t>2013</w:t>
            </w:r>
          </w:p>
        </w:tc>
        <w:tc>
          <w:tcPr>
            <w:tcW w:w="1984" w:type="dxa"/>
          </w:tcPr>
          <w:p w14:paraId="38723437" w14:textId="77777777" w:rsidR="003755B9" w:rsidRPr="00B2269F" w:rsidRDefault="003755B9" w:rsidP="001C685F">
            <w:pPr>
              <w:jc w:val="center"/>
              <w:rPr>
                <w:sz w:val="22"/>
                <w:szCs w:val="22"/>
              </w:rPr>
            </w:pPr>
            <w:r w:rsidRPr="00B2269F">
              <w:rPr>
                <w:sz w:val="22"/>
                <w:szCs w:val="22"/>
              </w:rPr>
              <w:t>1,4</w:t>
            </w:r>
          </w:p>
        </w:tc>
      </w:tr>
      <w:tr w:rsidR="003755B9" w:rsidRPr="00B2269F" w14:paraId="5478CE35" w14:textId="77777777" w:rsidTr="003D7957">
        <w:tc>
          <w:tcPr>
            <w:tcW w:w="1555" w:type="dxa"/>
          </w:tcPr>
          <w:p w14:paraId="01B8D42E" w14:textId="77777777" w:rsidR="003755B9" w:rsidRPr="00B2269F" w:rsidRDefault="003755B9" w:rsidP="00F8376E">
            <w:pPr>
              <w:jc w:val="both"/>
              <w:rPr>
                <w:sz w:val="22"/>
                <w:szCs w:val="22"/>
              </w:rPr>
            </w:pPr>
            <w:r w:rsidRPr="00B2269F">
              <w:rPr>
                <w:sz w:val="22"/>
                <w:szCs w:val="22"/>
              </w:rPr>
              <w:t>2012</w:t>
            </w:r>
          </w:p>
        </w:tc>
        <w:tc>
          <w:tcPr>
            <w:tcW w:w="1984" w:type="dxa"/>
          </w:tcPr>
          <w:p w14:paraId="2AB09CB6" w14:textId="77777777" w:rsidR="003755B9" w:rsidRPr="00B2269F" w:rsidRDefault="003755B9" w:rsidP="001C685F">
            <w:pPr>
              <w:jc w:val="center"/>
              <w:rPr>
                <w:sz w:val="22"/>
                <w:szCs w:val="22"/>
              </w:rPr>
            </w:pPr>
            <w:r w:rsidRPr="00B2269F">
              <w:rPr>
                <w:sz w:val="22"/>
                <w:szCs w:val="22"/>
              </w:rPr>
              <w:t>2,2</w:t>
            </w:r>
          </w:p>
        </w:tc>
      </w:tr>
      <w:tr w:rsidR="003755B9" w:rsidRPr="00B2269F" w14:paraId="143201E8" w14:textId="77777777" w:rsidTr="003D7957">
        <w:tc>
          <w:tcPr>
            <w:tcW w:w="1555" w:type="dxa"/>
          </w:tcPr>
          <w:p w14:paraId="398B9ACD" w14:textId="77777777" w:rsidR="003755B9" w:rsidRPr="00B2269F" w:rsidRDefault="003755B9" w:rsidP="00F8376E">
            <w:pPr>
              <w:jc w:val="both"/>
              <w:rPr>
                <w:sz w:val="22"/>
                <w:szCs w:val="22"/>
              </w:rPr>
            </w:pPr>
            <w:r w:rsidRPr="00B2269F">
              <w:rPr>
                <w:sz w:val="22"/>
                <w:szCs w:val="22"/>
              </w:rPr>
              <w:t>2011</w:t>
            </w:r>
          </w:p>
        </w:tc>
        <w:tc>
          <w:tcPr>
            <w:tcW w:w="1984" w:type="dxa"/>
          </w:tcPr>
          <w:p w14:paraId="3BBE7241" w14:textId="77777777" w:rsidR="003755B9" w:rsidRPr="00B2269F" w:rsidRDefault="003755B9" w:rsidP="001C685F">
            <w:pPr>
              <w:jc w:val="center"/>
              <w:rPr>
                <w:sz w:val="22"/>
                <w:szCs w:val="22"/>
              </w:rPr>
            </w:pPr>
            <w:r w:rsidRPr="00B2269F">
              <w:rPr>
                <w:sz w:val="22"/>
                <w:szCs w:val="22"/>
              </w:rPr>
              <w:t>2,1</w:t>
            </w:r>
          </w:p>
        </w:tc>
      </w:tr>
      <w:tr w:rsidR="003755B9" w:rsidRPr="00B2269F" w14:paraId="02AFC416" w14:textId="77777777" w:rsidTr="003D7957">
        <w:tc>
          <w:tcPr>
            <w:tcW w:w="1555" w:type="dxa"/>
          </w:tcPr>
          <w:p w14:paraId="5D7FD009" w14:textId="77777777" w:rsidR="003755B9" w:rsidRPr="00B2269F" w:rsidRDefault="003755B9" w:rsidP="00F8376E">
            <w:pPr>
              <w:jc w:val="both"/>
              <w:rPr>
                <w:sz w:val="22"/>
                <w:szCs w:val="22"/>
              </w:rPr>
            </w:pPr>
            <w:r w:rsidRPr="00B2269F">
              <w:rPr>
                <w:sz w:val="22"/>
                <w:szCs w:val="22"/>
              </w:rPr>
              <w:t>2010</w:t>
            </w:r>
          </w:p>
        </w:tc>
        <w:tc>
          <w:tcPr>
            <w:tcW w:w="1984" w:type="dxa"/>
          </w:tcPr>
          <w:p w14:paraId="0B5CD04D" w14:textId="77777777" w:rsidR="003755B9" w:rsidRPr="00B2269F" w:rsidRDefault="003755B9" w:rsidP="001C685F">
            <w:pPr>
              <w:jc w:val="center"/>
              <w:rPr>
                <w:sz w:val="22"/>
                <w:szCs w:val="22"/>
              </w:rPr>
            </w:pPr>
            <w:r w:rsidRPr="00B2269F">
              <w:rPr>
                <w:sz w:val="22"/>
                <w:szCs w:val="22"/>
              </w:rPr>
              <w:t>1,9</w:t>
            </w:r>
          </w:p>
        </w:tc>
      </w:tr>
      <w:tr w:rsidR="003755B9" w:rsidRPr="00B2269F" w14:paraId="59A40481" w14:textId="77777777" w:rsidTr="003D7957">
        <w:tc>
          <w:tcPr>
            <w:tcW w:w="1555" w:type="dxa"/>
          </w:tcPr>
          <w:p w14:paraId="2C02369E" w14:textId="77777777" w:rsidR="003755B9" w:rsidRPr="00B2269F" w:rsidRDefault="003755B9" w:rsidP="00F8376E">
            <w:pPr>
              <w:jc w:val="both"/>
              <w:rPr>
                <w:sz w:val="22"/>
                <w:szCs w:val="22"/>
              </w:rPr>
            </w:pPr>
            <w:r w:rsidRPr="00B2269F">
              <w:rPr>
                <w:sz w:val="22"/>
                <w:szCs w:val="22"/>
              </w:rPr>
              <w:t>2009</w:t>
            </w:r>
          </w:p>
        </w:tc>
        <w:tc>
          <w:tcPr>
            <w:tcW w:w="1984" w:type="dxa"/>
          </w:tcPr>
          <w:p w14:paraId="6BF60ED5" w14:textId="77777777" w:rsidR="003755B9" w:rsidRPr="00B2269F" w:rsidRDefault="003755B9" w:rsidP="001C685F">
            <w:pPr>
              <w:jc w:val="center"/>
              <w:rPr>
                <w:sz w:val="22"/>
                <w:szCs w:val="22"/>
              </w:rPr>
            </w:pPr>
            <w:r w:rsidRPr="00B2269F">
              <w:rPr>
                <w:sz w:val="22"/>
                <w:szCs w:val="22"/>
              </w:rPr>
              <w:t>1,6</w:t>
            </w:r>
          </w:p>
        </w:tc>
      </w:tr>
      <w:tr w:rsidR="003755B9" w:rsidRPr="00B2269F" w14:paraId="5E99B733" w14:textId="77777777" w:rsidTr="003D7957">
        <w:tc>
          <w:tcPr>
            <w:tcW w:w="1555" w:type="dxa"/>
          </w:tcPr>
          <w:p w14:paraId="044D9DE9" w14:textId="77777777" w:rsidR="003755B9" w:rsidRPr="00B2269F" w:rsidRDefault="003755B9" w:rsidP="00F8376E">
            <w:pPr>
              <w:jc w:val="both"/>
              <w:rPr>
                <w:sz w:val="22"/>
                <w:szCs w:val="22"/>
              </w:rPr>
            </w:pPr>
            <w:r w:rsidRPr="00B2269F">
              <w:rPr>
                <w:sz w:val="22"/>
                <w:szCs w:val="22"/>
              </w:rPr>
              <w:t>2008</w:t>
            </w:r>
          </w:p>
        </w:tc>
        <w:tc>
          <w:tcPr>
            <w:tcW w:w="1984" w:type="dxa"/>
          </w:tcPr>
          <w:p w14:paraId="30AFAD57" w14:textId="77777777" w:rsidR="003755B9" w:rsidRPr="00B2269F" w:rsidRDefault="003755B9" w:rsidP="001C685F">
            <w:pPr>
              <w:jc w:val="center"/>
              <w:rPr>
                <w:sz w:val="22"/>
                <w:szCs w:val="22"/>
              </w:rPr>
            </w:pPr>
            <w:r w:rsidRPr="00B2269F">
              <w:rPr>
                <w:sz w:val="22"/>
                <w:szCs w:val="22"/>
              </w:rPr>
              <w:t>2,3</w:t>
            </w:r>
          </w:p>
        </w:tc>
      </w:tr>
      <w:tr w:rsidR="003755B9" w:rsidRPr="00B2269F" w14:paraId="0D7F0BA3" w14:textId="77777777" w:rsidTr="003D7957">
        <w:tc>
          <w:tcPr>
            <w:tcW w:w="1555" w:type="dxa"/>
          </w:tcPr>
          <w:p w14:paraId="4A15FC23" w14:textId="77777777" w:rsidR="003755B9" w:rsidRPr="00B2269F" w:rsidRDefault="003755B9" w:rsidP="00F8376E">
            <w:pPr>
              <w:jc w:val="both"/>
              <w:rPr>
                <w:sz w:val="22"/>
                <w:szCs w:val="22"/>
              </w:rPr>
            </w:pPr>
            <w:r w:rsidRPr="00B2269F">
              <w:rPr>
                <w:sz w:val="22"/>
                <w:szCs w:val="22"/>
              </w:rPr>
              <w:t>2007</w:t>
            </w:r>
          </w:p>
        </w:tc>
        <w:tc>
          <w:tcPr>
            <w:tcW w:w="1984" w:type="dxa"/>
          </w:tcPr>
          <w:p w14:paraId="4876B809" w14:textId="77777777" w:rsidR="003755B9" w:rsidRPr="00B2269F" w:rsidRDefault="003755B9" w:rsidP="001C685F">
            <w:pPr>
              <w:jc w:val="center"/>
              <w:rPr>
                <w:sz w:val="22"/>
                <w:szCs w:val="22"/>
              </w:rPr>
            </w:pPr>
            <w:r w:rsidRPr="00B2269F">
              <w:rPr>
                <w:sz w:val="22"/>
                <w:szCs w:val="22"/>
              </w:rPr>
              <w:t>2,1</w:t>
            </w:r>
          </w:p>
        </w:tc>
      </w:tr>
      <w:tr w:rsidR="003755B9" w:rsidRPr="00B2269F" w14:paraId="69808490" w14:textId="77777777" w:rsidTr="003D7957">
        <w:tc>
          <w:tcPr>
            <w:tcW w:w="1555" w:type="dxa"/>
          </w:tcPr>
          <w:p w14:paraId="5DEE21F0" w14:textId="77777777" w:rsidR="003755B9" w:rsidRPr="00B2269F" w:rsidRDefault="003755B9" w:rsidP="00F8376E">
            <w:pPr>
              <w:jc w:val="both"/>
              <w:rPr>
                <w:sz w:val="22"/>
                <w:szCs w:val="22"/>
              </w:rPr>
            </w:pPr>
            <w:r w:rsidRPr="00B2269F">
              <w:rPr>
                <w:sz w:val="22"/>
                <w:szCs w:val="22"/>
              </w:rPr>
              <w:t>2006</w:t>
            </w:r>
          </w:p>
        </w:tc>
        <w:tc>
          <w:tcPr>
            <w:tcW w:w="1984" w:type="dxa"/>
          </w:tcPr>
          <w:p w14:paraId="1398D719" w14:textId="77777777" w:rsidR="003755B9" w:rsidRPr="00B2269F" w:rsidRDefault="003755B9" w:rsidP="001C685F">
            <w:pPr>
              <w:jc w:val="center"/>
              <w:rPr>
                <w:sz w:val="22"/>
                <w:szCs w:val="22"/>
              </w:rPr>
            </w:pPr>
            <w:r w:rsidRPr="00B2269F">
              <w:rPr>
                <w:sz w:val="22"/>
                <w:szCs w:val="22"/>
              </w:rPr>
              <w:t>3,2</w:t>
            </w:r>
          </w:p>
        </w:tc>
      </w:tr>
      <w:tr w:rsidR="003755B9" w:rsidRPr="00B2269F" w14:paraId="295F1F11" w14:textId="77777777" w:rsidTr="003D7957">
        <w:tc>
          <w:tcPr>
            <w:tcW w:w="1555" w:type="dxa"/>
          </w:tcPr>
          <w:p w14:paraId="026A8825" w14:textId="77777777" w:rsidR="003755B9" w:rsidRPr="00B2269F" w:rsidRDefault="003755B9" w:rsidP="00F8376E">
            <w:pPr>
              <w:jc w:val="both"/>
              <w:rPr>
                <w:sz w:val="22"/>
                <w:szCs w:val="22"/>
              </w:rPr>
            </w:pPr>
            <w:r w:rsidRPr="00B2269F">
              <w:rPr>
                <w:sz w:val="22"/>
                <w:szCs w:val="22"/>
              </w:rPr>
              <w:t>2005</w:t>
            </w:r>
          </w:p>
        </w:tc>
        <w:tc>
          <w:tcPr>
            <w:tcW w:w="1984" w:type="dxa"/>
          </w:tcPr>
          <w:p w14:paraId="4BF5A245" w14:textId="77777777" w:rsidR="003755B9" w:rsidRPr="00B2269F" w:rsidRDefault="003755B9" w:rsidP="001C685F">
            <w:pPr>
              <w:jc w:val="center"/>
              <w:rPr>
                <w:sz w:val="22"/>
                <w:szCs w:val="22"/>
              </w:rPr>
            </w:pPr>
            <w:r w:rsidRPr="00B2269F">
              <w:rPr>
                <w:sz w:val="22"/>
                <w:szCs w:val="22"/>
              </w:rPr>
              <w:t>3,1</w:t>
            </w:r>
          </w:p>
        </w:tc>
      </w:tr>
    </w:tbl>
    <w:p w14:paraId="41378C2B" w14:textId="77777777" w:rsidR="007A0F97" w:rsidRPr="00B2269F" w:rsidRDefault="007A0F97" w:rsidP="00F8376E">
      <w:pPr>
        <w:jc w:val="both"/>
        <w:rPr>
          <w:sz w:val="22"/>
          <w:szCs w:val="22"/>
        </w:rPr>
      </w:pPr>
    </w:p>
    <w:p w14:paraId="0B0921EB" w14:textId="77777777" w:rsidR="007A0F97" w:rsidRDefault="007A0F97"/>
    <w:p w14:paraId="7866F51B" w14:textId="77777777" w:rsidR="00995043" w:rsidRDefault="00995043"/>
    <w:p w14:paraId="20D60A9E" w14:textId="77777777" w:rsidR="00F8376E" w:rsidRDefault="00F8376E"/>
    <w:p w14:paraId="4E6201F9" w14:textId="77777777" w:rsidR="00F8376E" w:rsidRDefault="00F8376E"/>
    <w:p w14:paraId="20F29E9A" w14:textId="77777777" w:rsidR="00F8376E" w:rsidRDefault="00F8376E"/>
    <w:p w14:paraId="16BB3810" w14:textId="77777777" w:rsidR="00F8376E" w:rsidRDefault="00F8376E"/>
    <w:p w14:paraId="2762878B" w14:textId="77777777" w:rsidR="00F8376E" w:rsidRDefault="00F8376E"/>
    <w:p w14:paraId="09F6AF26" w14:textId="77777777" w:rsidR="00F8376E" w:rsidRDefault="00F8376E"/>
    <w:p w14:paraId="57A9FB80" w14:textId="77777777" w:rsidR="00F8376E" w:rsidRDefault="00F8376E"/>
    <w:p w14:paraId="2F224E45" w14:textId="77777777" w:rsidR="00F8376E" w:rsidRDefault="00F8376E"/>
    <w:p w14:paraId="52216EB4" w14:textId="77777777" w:rsidR="00F8376E" w:rsidRDefault="00F8376E"/>
    <w:p w14:paraId="67A0CDB9" w14:textId="77777777" w:rsidR="00F8376E" w:rsidRDefault="00F8376E"/>
    <w:p w14:paraId="1F012659" w14:textId="77777777" w:rsidR="00F8376E" w:rsidRDefault="00F8376E"/>
    <w:p w14:paraId="0A28ECA4" w14:textId="77777777" w:rsidR="00F8376E" w:rsidRDefault="00F8376E"/>
    <w:p w14:paraId="5F0B0DEB" w14:textId="77777777" w:rsidR="00F8376E" w:rsidRDefault="00F8376E"/>
    <w:p w14:paraId="4621CF01" w14:textId="77777777" w:rsidR="00F8376E" w:rsidRDefault="00F8376E"/>
    <w:p w14:paraId="1A0F4304" w14:textId="77777777" w:rsidR="00C26302" w:rsidRDefault="00C26302">
      <w:pPr>
        <w:spacing w:after="160" w:line="259" w:lineRule="auto"/>
      </w:pPr>
      <w:r>
        <w:br w:type="page"/>
      </w:r>
    </w:p>
    <w:p w14:paraId="568AA846" w14:textId="77777777" w:rsidR="00995043" w:rsidRPr="00F8376E" w:rsidRDefault="00995043" w:rsidP="00C26302">
      <w:pPr>
        <w:pStyle w:val="Kop1"/>
      </w:pPr>
      <w:bookmarkStart w:id="3" w:name="_Toc119416789"/>
      <w:r w:rsidRPr="00F8376E">
        <w:lastRenderedPageBreak/>
        <w:t>Grind</w:t>
      </w:r>
      <w:bookmarkEnd w:id="3"/>
    </w:p>
    <w:p w14:paraId="20666BA2" w14:textId="77777777" w:rsidR="00F8376E" w:rsidRDefault="00F8376E" w:rsidP="007A0F97">
      <w:pPr>
        <w:rPr>
          <w:sz w:val="22"/>
          <w:szCs w:val="22"/>
        </w:rPr>
      </w:pPr>
    </w:p>
    <w:p w14:paraId="143BF667" w14:textId="57328794" w:rsidR="007A0F97" w:rsidRDefault="007A0F97" w:rsidP="007A0F97">
      <w:pPr>
        <w:rPr>
          <w:sz w:val="22"/>
          <w:szCs w:val="22"/>
        </w:rPr>
      </w:pPr>
      <w:r w:rsidRPr="008E6D3E">
        <w:rPr>
          <w:sz w:val="22"/>
          <w:szCs w:val="22"/>
        </w:rPr>
        <w:t xml:space="preserve">In </w:t>
      </w:r>
      <w:r w:rsidR="0038540D">
        <w:rPr>
          <w:sz w:val="22"/>
          <w:szCs w:val="22"/>
        </w:rPr>
        <w:t>202</w:t>
      </w:r>
      <w:r w:rsidR="006B3D33">
        <w:rPr>
          <w:sz w:val="22"/>
          <w:szCs w:val="22"/>
        </w:rPr>
        <w:t>4</w:t>
      </w:r>
      <w:r w:rsidR="001C685F">
        <w:rPr>
          <w:sz w:val="22"/>
          <w:szCs w:val="22"/>
        </w:rPr>
        <w:t xml:space="preserve"> is </w:t>
      </w:r>
      <w:r w:rsidR="00B82073">
        <w:rPr>
          <w:sz w:val="22"/>
          <w:szCs w:val="22"/>
        </w:rPr>
        <w:t xml:space="preserve">totaal ruim </w:t>
      </w:r>
      <w:r w:rsidR="006B3D33">
        <w:rPr>
          <w:sz w:val="22"/>
          <w:szCs w:val="22"/>
        </w:rPr>
        <w:t>86</w:t>
      </w:r>
      <w:r w:rsidR="00E022E6">
        <w:rPr>
          <w:sz w:val="22"/>
          <w:szCs w:val="22"/>
        </w:rPr>
        <w:t xml:space="preserve">.000 </w:t>
      </w:r>
      <w:r w:rsidR="00B82073">
        <w:rPr>
          <w:sz w:val="22"/>
          <w:szCs w:val="22"/>
        </w:rPr>
        <w:t xml:space="preserve">ton </w:t>
      </w:r>
      <w:r w:rsidRPr="008E6D3E">
        <w:rPr>
          <w:sz w:val="22"/>
          <w:szCs w:val="22"/>
        </w:rPr>
        <w:t xml:space="preserve">grind gewonnen en afgezet. </w:t>
      </w:r>
    </w:p>
    <w:p w14:paraId="5B688B02" w14:textId="77777777" w:rsidR="00044F53" w:rsidRDefault="00044F53" w:rsidP="00F8376E">
      <w:pPr>
        <w:rPr>
          <w:sz w:val="22"/>
          <w:szCs w:val="22"/>
        </w:rPr>
      </w:pPr>
    </w:p>
    <w:p w14:paraId="54A9B167" w14:textId="77777777" w:rsidR="007A0F97" w:rsidRDefault="007A0F97" w:rsidP="00B33ECD">
      <w:pPr>
        <w:pStyle w:val="Kop2"/>
      </w:pPr>
      <w:bookmarkStart w:id="4" w:name="_Toc119416790"/>
      <w:r w:rsidRPr="008E6D3E">
        <w:t>Productie van grind in Brabant (in 1000 ton):</w:t>
      </w:r>
      <w:bookmarkEnd w:id="4"/>
    </w:p>
    <w:p w14:paraId="0D07A8EB" w14:textId="77777777" w:rsidR="007A0F97" w:rsidRPr="008E6D3E" w:rsidRDefault="007A0F97" w:rsidP="007A0F97">
      <w:pPr>
        <w:jc w:val="center"/>
        <w:rPr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126"/>
      </w:tblGrid>
      <w:tr w:rsidR="006B3D33" w:rsidRPr="008E6D3E" w14:paraId="6201B49F" w14:textId="77777777" w:rsidTr="003D7957">
        <w:tc>
          <w:tcPr>
            <w:tcW w:w="1418" w:type="dxa"/>
          </w:tcPr>
          <w:p w14:paraId="74FDE7D9" w14:textId="6C58412C" w:rsidR="006B3D33" w:rsidRDefault="006B3D33" w:rsidP="00BF495F">
            <w:pPr>
              <w:ind w:right="-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2126" w:type="dxa"/>
          </w:tcPr>
          <w:p w14:paraId="4BB46133" w14:textId="1257E0C5" w:rsidR="006B3D33" w:rsidRDefault="006B3D33" w:rsidP="00BF495F">
            <w:pPr>
              <w:ind w:right="-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</w:tr>
      <w:tr w:rsidR="00790E1C" w:rsidRPr="008E6D3E" w14:paraId="7B208018" w14:textId="77777777" w:rsidTr="003D7957">
        <w:tc>
          <w:tcPr>
            <w:tcW w:w="1418" w:type="dxa"/>
          </w:tcPr>
          <w:p w14:paraId="0FDA29E1" w14:textId="7ECFCAFB" w:rsidR="00790E1C" w:rsidRDefault="00790E1C" w:rsidP="00BF495F">
            <w:pPr>
              <w:ind w:right="-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2126" w:type="dxa"/>
          </w:tcPr>
          <w:p w14:paraId="3F85627F" w14:textId="2FB263AD" w:rsidR="00790E1C" w:rsidRDefault="00790E1C" w:rsidP="00BF495F">
            <w:pPr>
              <w:ind w:right="-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</w:tr>
      <w:tr w:rsidR="0038540D" w:rsidRPr="008E6D3E" w14:paraId="2B0278F4" w14:textId="77777777" w:rsidTr="003D7957">
        <w:tc>
          <w:tcPr>
            <w:tcW w:w="1418" w:type="dxa"/>
          </w:tcPr>
          <w:p w14:paraId="02D1FCB6" w14:textId="6A13ADCA" w:rsidR="0038540D" w:rsidRDefault="0038540D" w:rsidP="00BF495F">
            <w:pPr>
              <w:ind w:right="-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2126" w:type="dxa"/>
          </w:tcPr>
          <w:p w14:paraId="4CD88F68" w14:textId="047EE9E9" w:rsidR="0038540D" w:rsidRDefault="0038540D" w:rsidP="00BF495F">
            <w:pPr>
              <w:ind w:right="-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</w:tr>
      <w:tr w:rsidR="00E539D5" w:rsidRPr="008E6D3E" w14:paraId="2A56BD88" w14:textId="77777777" w:rsidTr="003D7957">
        <w:tc>
          <w:tcPr>
            <w:tcW w:w="1418" w:type="dxa"/>
          </w:tcPr>
          <w:p w14:paraId="79E7F371" w14:textId="77777777" w:rsidR="00E539D5" w:rsidRDefault="00E539D5" w:rsidP="00BF495F">
            <w:pPr>
              <w:ind w:right="-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2126" w:type="dxa"/>
          </w:tcPr>
          <w:p w14:paraId="52733F78" w14:textId="77777777" w:rsidR="00E539D5" w:rsidRDefault="00E022E6" w:rsidP="00BF495F">
            <w:pPr>
              <w:ind w:right="-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</w:tr>
      <w:tr w:rsidR="00E539D5" w:rsidRPr="008E6D3E" w14:paraId="01B7DB8F" w14:textId="77777777" w:rsidTr="003D7957">
        <w:tc>
          <w:tcPr>
            <w:tcW w:w="1418" w:type="dxa"/>
          </w:tcPr>
          <w:p w14:paraId="5CB1C333" w14:textId="77777777" w:rsidR="00E539D5" w:rsidRDefault="00E539D5" w:rsidP="00BF495F">
            <w:pPr>
              <w:ind w:right="-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2126" w:type="dxa"/>
          </w:tcPr>
          <w:p w14:paraId="2A9A6F98" w14:textId="77777777" w:rsidR="00E539D5" w:rsidRDefault="00E539D5" w:rsidP="00BF495F">
            <w:pPr>
              <w:ind w:right="-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</w:tr>
      <w:tr w:rsidR="00E539D5" w:rsidRPr="008E6D3E" w14:paraId="3B535C95" w14:textId="77777777" w:rsidTr="003D7957">
        <w:tc>
          <w:tcPr>
            <w:tcW w:w="1418" w:type="dxa"/>
          </w:tcPr>
          <w:p w14:paraId="056EBF6A" w14:textId="77777777" w:rsidR="00E539D5" w:rsidRDefault="00E539D5" w:rsidP="00BF495F">
            <w:pPr>
              <w:ind w:right="-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2126" w:type="dxa"/>
          </w:tcPr>
          <w:p w14:paraId="04B1FD69" w14:textId="77777777" w:rsidR="00E539D5" w:rsidRDefault="00E539D5" w:rsidP="00044F53">
            <w:pPr>
              <w:ind w:right="-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</w:tr>
      <w:tr w:rsidR="00E539D5" w:rsidRPr="008E6D3E" w14:paraId="797A9B68" w14:textId="77777777" w:rsidTr="003D7957">
        <w:tc>
          <w:tcPr>
            <w:tcW w:w="1418" w:type="dxa"/>
          </w:tcPr>
          <w:p w14:paraId="08139A99" w14:textId="77777777" w:rsidR="00E539D5" w:rsidRDefault="00E539D5" w:rsidP="00BF495F">
            <w:pPr>
              <w:ind w:right="-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2126" w:type="dxa"/>
          </w:tcPr>
          <w:p w14:paraId="731EA3B0" w14:textId="77777777" w:rsidR="00E539D5" w:rsidRDefault="00E539D5" w:rsidP="00044F53">
            <w:pPr>
              <w:ind w:right="-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</w:tr>
      <w:tr w:rsidR="00E539D5" w:rsidRPr="008E6D3E" w14:paraId="7A530ACE" w14:textId="77777777" w:rsidTr="003D7957">
        <w:tc>
          <w:tcPr>
            <w:tcW w:w="1418" w:type="dxa"/>
          </w:tcPr>
          <w:p w14:paraId="6FA8EA60" w14:textId="77777777" w:rsidR="00E539D5" w:rsidRDefault="00E539D5" w:rsidP="00BF495F">
            <w:pPr>
              <w:ind w:right="-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2126" w:type="dxa"/>
          </w:tcPr>
          <w:p w14:paraId="3E345FFC" w14:textId="77777777" w:rsidR="00E539D5" w:rsidRDefault="00E539D5" w:rsidP="00BF495F">
            <w:pPr>
              <w:ind w:right="-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E539D5" w:rsidRPr="008E6D3E" w14:paraId="4ADEBAE1" w14:textId="77777777" w:rsidTr="003D7957">
        <w:tc>
          <w:tcPr>
            <w:tcW w:w="1418" w:type="dxa"/>
          </w:tcPr>
          <w:p w14:paraId="5ED26CE2" w14:textId="77777777" w:rsidR="00E539D5" w:rsidRPr="008E6D3E" w:rsidRDefault="00E539D5" w:rsidP="00BF495F">
            <w:pPr>
              <w:ind w:right="-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2126" w:type="dxa"/>
          </w:tcPr>
          <w:p w14:paraId="49A7F13E" w14:textId="77777777" w:rsidR="00E539D5" w:rsidRPr="008E6D3E" w:rsidRDefault="00E539D5" w:rsidP="00044F53">
            <w:pPr>
              <w:ind w:right="-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</w:tr>
      <w:tr w:rsidR="00E539D5" w:rsidRPr="008E6D3E" w14:paraId="759A242A" w14:textId="77777777" w:rsidTr="003D7957">
        <w:tc>
          <w:tcPr>
            <w:tcW w:w="1418" w:type="dxa"/>
          </w:tcPr>
          <w:p w14:paraId="5DB41E08" w14:textId="77777777" w:rsidR="00E539D5" w:rsidRPr="008E6D3E" w:rsidRDefault="00E539D5" w:rsidP="00BF495F">
            <w:pPr>
              <w:ind w:right="-25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2015</w:t>
            </w:r>
          </w:p>
        </w:tc>
        <w:tc>
          <w:tcPr>
            <w:tcW w:w="2126" w:type="dxa"/>
          </w:tcPr>
          <w:p w14:paraId="61F10001" w14:textId="77777777" w:rsidR="00E539D5" w:rsidRPr="008E6D3E" w:rsidRDefault="00E539D5" w:rsidP="00BF495F">
            <w:pPr>
              <w:ind w:right="-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539D5" w:rsidRPr="008E6D3E" w14:paraId="3C4FFDAF" w14:textId="77777777" w:rsidTr="003D7957">
        <w:tc>
          <w:tcPr>
            <w:tcW w:w="1418" w:type="dxa"/>
          </w:tcPr>
          <w:p w14:paraId="356A5E7D" w14:textId="77777777" w:rsidR="00E539D5" w:rsidRPr="008E6D3E" w:rsidRDefault="00E539D5" w:rsidP="00BF495F">
            <w:pPr>
              <w:ind w:right="-25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2014</w:t>
            </w:r>
          </w:p>
        </w:tc>
        <w:tc>
          <w:tcPr>
            <w:tcW w:w="2126" w:type="dxa"/>
          </w:tcPr>
          <w:p w14:paraId="4CB7A55F" w14:textId="77777777" w:rsidR="00E539D5" w:rsidRPr="008E6D3E" w:rsidRDefault="00E539D5" w:rsidP="00BF495F">
            <w:pPr>
              <w:ind w:right="-25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110</w:t>
            </w:r>
          </w:p>
        </w:tc>
      </w:tr>
      <w:tr w:rsidR="00E539D5" w:rsidRPr="008E6D3E" w14:paraId="27354634" w14:textId="77777777" w:rsidTr="003D7957">
        <w:tc>
          <w:tcPr>
            <w:tcW w:w="1418" w:type="dxa"/>
          </w:tcPr>
          <w:p w14:paraId="63C40A0C" w14:textId="77777777" w:rsidR="00E539D5" w:rsidRPr="008E6D3E" w:rsidRDefault="00E539D5" w:rsidP="00BF495F">
            <w:pPr>
              <w:ind w:right="-25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2013</w:t>
            </w:r>
          </w:p>
        </w:tc>
        <w:tc>
          <w:tcPr>
            <w:tcW w:w="2126" w:type="dxa"/>
          </w:tcPr>
          <w:p w14:paraId="72C268A4" w14:textId="77777777" w:rsidR="00E539D5" w:rsidRPr="008E6D3E" w:rsidRDefault="00E539D5" w:rsidP="00BF495F">
            <w:pPr>
              <w:ind w:right="-25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213</w:t>
            </w:r>
          </w:p>
        </w:tc>
      </w:tr>
      <w:tr w:rsidR="00E539D5" w:rsidRPr="008E6D3E" w14:paraId="08307601" w14:textId="77777777" w:rsidTr="003D7957">
        <w:tc>
          <w:tcPr>
            <w:tcW w:w="1418" w:type="dxa"/>
          </w:tcPr>
          <w:p w14:paraId="41D2FEA6" w14:textId="77777777" w:rsidR="00E539D5" w:rsidRPr="008E6D3E" w:rsidRDefault="00E539D5" w:rsidP="00BF495F">
            <w:pPr>
              <w:ind w:right="-25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2012</w:t>
            </w:r>
          </w:p>
        </w:tc>
        <w:tc>
          <w:tcPr>
            <w:tcW w:w="2126" w:type="dxa"/>
          </w:tcPr>
          <w:p w14:paraId="56800444" w14:textId="77777777" w:rsidR="00E539D5" w:rsidRPr="008E6D3E" w:rsidRDefault="00E539D5" w:rsidP="00BF495F">
            <w:pPr>
              <w:ind w:right="-25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340</w:t>
            </w:r>
          </w:p>
        </w:tc>
      </w:tr>
      <w:tr w:rsidR="00E539D5" w:rsidRPr="008E6D3E" w14:paraId="3A919533" w14:textId="77777777" w:rsidTr="003D7957">
        <w:tc>
          <w:tcPr>
            <w:tcW w:w="1418" w:type="dxa"/>
          </w:tcPr>
          <w:p w14:paraId="462BBAE9" w14:textId="77777777" w:rsidR="00E539D5" w:rsidRPr="008E6D3E" w:rsidRDefault="00E539D5" w:rsidP="00BF495F">
            <w:pPr>
              <w:ind w:right="-25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2011</w:t>
            </w:r>
          </w:p>
        </w:tc>
        <w:tc>
          <w:tcPr>
            <w:tcW w:w="2126" w:type="dxa"/>
          </w:tcPr>
          <w:p w14:paraId="16AE5F7A" w14:textId="77777777" w:rsidR="00E539D5" w:rsidRPr="008E6D3E" w:rsidRDefault="00E539D5" w:rsidP="00BF495F">
            <w:pPr>
              <w:ind w:right="-25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312</w:t>
            </w:r>
          </w:p>
        </w:tc>
      </w:tr>
      <w:tr w:rsidR="00E539D5" w:rsidRPr="008E6D3E" w14:paraId="1259C237" w14:textId="77777777" w:rsidTr="003D7957">
        <w:tc>
          <w:tcPr>
            <w:tcW w:w="1418" w:type="dxa"/>
          </w:tcPr>
          <w:p w14:paraId="7E15A31C" w14:textId="77777777" w:rsidR="00E539D5" w:rsidRPr="008E6D3E" w:rsidRDefault="00E539D5" w:rsidP="00BF495F">
            <w:pPr>
              <w:ind w:right="-25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2010</w:t>
            </w:r>
          </w:p>
        </w:tc>
        <w:tc>
          <w:tcPr>
            <w:tcW w:w="2126" w:type="dxa"/>
          </w:tcPr>
          <w:p w14:paraId="1F1F645B" w14:textId="77777777" w:rsidR="00E539D5" w:rsidRPr="008E6D3E" w:rsidRDefault="00E539D5" w:rsidP="00BF495F">
            <w:pPr>
              <w:ind w:right="-25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319</w:t>
            </w:r>
          </w:p>
        </w:tc>
      </w:tr>
      <w:tr w:rsidR="00E539D5" w:rsidRPr="008E6D3E" w14:paraId="4C46985A" w14:textId="77777777" w:rsidTr="003D7957">
        <w:tc>
          <w:tcPr>
            <w:tcW w:w="1418" w:type="dxa"/>
          </w:tcPr>
          <w:p w14:paraId="187C7294" w14:textId="77777777" w:rsidR="00E539D5" w:rsidRPr="008E6D3E" w:rsidRDefault="00E539D5" w:rsidP="00BF495F">
            <w:pPr>
              <w:ind w:right="-25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2009</w:t>
            </w:r>
          </w:p>
        </w:tc>
        <w:tc>
          <w:tcPr>
            <w:tcW w:w="2126" w:type="dxa"/>
          </w:tcPr>
          <w:p w14:paraId="79444CE3" w14:textId="77777777" w:rsidR="00E539D5" w:rsidRPr="008E6D3E" w:rsidRDefault="00E539D5" w:rsidP="00BF495F">
            <w:pPr>
              <w:ind w:right="-25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151</w:t>
            </w:r>
          </w:p>
        </w:tc>
      </w:tr>
      <w:tr w:rsidR="00E539D5" w:rsidRPr="008E6D3E" w14:paraId="03EE3070" w14:textId="77777777" w:rsidTr="003D7957">
        <w:tc>
          <w:tcPr>
            <w:tcW w:w="1418" w:type="dxa"/>
          </w:tcPr>
          <w:p w14:paraId="4B4F8026" w14:textId="77777777" w:rsidR="00E539D5" w:rsidRPr="008E6D3E" w:rsidRDefault="00E539D5" w:rsidP="00BF495F">
            <w:pPr>
              <w:ind w:right="-25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2008</w:t>
            </w:r>
          </w:p>
        </w:tc>
        <w:tc>
          <w:tcPr>
            <w:tcW w:w="2126" w:type="dxa"/>
          </w:tcPr>
          <w:p w14:paraId="43F40846" w14:textId="77777777" w:rsidR="00E539D5" w:rsidRPr="008E6D3E" w:rsidRDefault="00E539D5" w:rsidP="00BF495F">
            <w:pPr>
              <w:ind w:right="-25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118</w:t>
            </w:r>
          </w:p>
        </w:tc>
      </w:tr>
      <w:tr w:rsidR="00E539D5" w:rsidRPr="008E6D3E" w14:paraId="601B57CC" w14:textId="77777777" w:rsidTr="003D7957">
        <w:tc>
          <w:tcPr>
            <w:tcW w:w="1418" w:type="dxa"/>
          </w:tcPr>
          <w:p w14:paraId="63C4E558" w14:textId="77777777" w:rsidR="00E539D5" w:rsidRPr="008E6D3E" w:rsidRDefault="00E539D5" w:rsidP="00BF495F">
            <w:pPr>
              <w:ind w:right="-25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2007</w:t>
            </w:r>
          </w:p>
        </w:tc>
        <w:tc>
          <w:tcPr>
            <w:tcW w:w="2126" w:type="dxa"/>
          </w:tcPr>
          <w:p w14:paraId="139F44B4" w14:textId="77777777" w:rsidR="00E539D5" w:rsidRPr="008E6D3E" w:rsidRDefault="00E539D5" w:rsidP="00BF495F">
            <w:pPr>
              <w:ind w:right="-25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360</w:t>
            </w:r>
          </w:p>
        </w:tc>
      </w:tr>
      <w:tr w:rsidR="00E539D5" w:rsidRPr="008E6D3E" w14:paraId="4A4BA767" w14:textId="77777777" w:rsidTr="003D7957">
        <w:tc>
          <w:tcPr>
            <w:tcW w:w="1418" w:type="dxa"/>
          </w:tcPr>
          <w:p w14:paraId="140425F9" w14:textId="77777777" w:rsidR="00E539D5" w:rsidRPr="008E6D3E" w:rsidRDefault="00E539D5" w:rsidP="00BF495F">
            <w:pPr>
              <w:ind w:right="-25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2006</w:t>
            </w:r>
          </w:p>
        </w:tc>
        <w:tc>
          <w:tcPr>
            <w:tcW w:w="2126" w:type="dxa"/>
          </w:tcPr>
          <w:p w14:paraId="7E317468" w14:textId="77777777" w:rsidR="00E539D5" w:rsidRPr="008E6D3E" w:rsidRDefault="00E539D5" w:rsidP="00BF495F">
            <w:pPr>
              <w:ind w:right="-25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240</w:t>
            </w:r>
          </w:p>
        </w:tc>
      </w:tr>
      <w:tr w:rsidR="00E539D5" w:rsidRPr="008E6D3E" w14:paraId="4A017520" w14:textId="77777777" w:rsidTr="003D7957">
        <w:tc>
          <w:tcPr>
            <w:tcW w:w="1418" w:type="dxa"/>
          </w:tcPr>
          <w:p w14:paraId="5361EA5E" w14:textId="77777777" w:rsidR="00E539D5" w:rsidRPr="008E6D3E" w:rsidRDefault="00E539D5" w:rsidP="00BF495F">
            <w:pPr>
              <w:ind w:right="-25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2005</w:t>
            </w:r>
          </w:p>
        </w:tc>
        <w:tc>
          <w:tcPr>
            <w:tcW w:w="2126" w:type="dxa"/>
          </w:tcPr>
          <w:p w14:paraId="6E68EAB8" w14:textId="77777777" w:rsidR="00E539D5" w:rsidRPr="008E6D3E" w:rsidRDefault="00E539D5" w:rsidP="00BF495F">
            <w:pPr>
              <w:ind w:right="-25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501</w:t>
            </w:r>
          </w:p>
        </w:tc>
      </w:tr>
    </w:tbl>
    <w:p w14:paraId="34F73633" w14:textId="77777777" w:rsidR="00C26302" w:rsidRDefault="00C26302" w:rsidP="007A0F97">
      <w:pPr>
        <w:rPr>
          <w:sz w:val="22"/>
          <w:szCs w:val="22"/>
        </w:rPr>
      </w:pPr>
    </w:p>
    <w:p w14:paraId="0AE719BF" w14:textId="77777777" w:rsidR="00C26302" w:rsidRDefault="00C26302" w:rsidP="00C26302">
      <w:r>
        <w:br w:type="page"/>
      </w:r>
    </w:p>
    <w:p w14:paraId="5ED37858" w14:textId="77777777" w:rsidR="00995043" w:rsidRPr="00F8376E" w:rsidRDefault="00C26302" w:rsidP="00C26302">
      <w:pPr>
        <w:pStyle w:val="Kop1"/>
      </w:pPr>
      <w:bookmarkStart w:id="5" w:name="_Toc119416791"/>
      <w:r>
        <w:lastRenderedPageBreak/>
        <w:t>O</w:t>
      </w:r>
      <w:r w:rsidR="00995043" w:rsidRPr="00F8376E">
        <w:t>phoogzand</w:t>
      </w:r>
      <w:bookmarkEnd w:id="5"/>
    </w:p>
    <w:p w14:paraId="71BCBE81" w14:textId="77777777" w:rsidR="00F8376E" w:rsidRDefault="00F8376E" w:rsidP="00F8376E">
      <w:pPr>
        <w:rPr>
          <w:sz w:val="22"/>
          <w:szCs w:val="22"/>
        </w:rPr>
      </w:pPr>
    </w:p>
    <w:p w14:paraId="70E54256" w14:textId="4FA0EAF8" w:rsidR="009A3E6D" w:rsidRDefault="009A3E6D" w:rsidP="009A3E6D">
      <w:pPr>
        <w:rPr>
          <w:sz w:val="22"/>
          <w:szCs w:val="22"/>
        </w:rPr>
      </w:pPr>
      <w:r w:rsidRPr="008E6D3E">
        <w:rPr>
          <w:sz w:val="22"/>
          <w:szCs w:val="22"/>
        </w:rPr>
        <w:t xml:space="preserve">In </w:t>
      </w:r>
      <w:r w:rsidR="0038540D">
        <w:rPr>
          <w:sz w:val="22"/>
          <w:szCs w:val="22"/>
        </w:rPr>
        <w:t>202</w:t>
      </w:r>
      <w:r w:rsidR="006B3D33">
        <w:rPr>
          <w:sz w:val="22"/>
          <w:szCs w:val="22"/>
        </w:rPr>
        <w:t>4</w:t>
      </w:r>
      <w:r>
        <w:rPr>
          <w:sz w:val="22"/>
          <w:szCs w:val="22"/>
        </w:rPr>
        <w:t xml:space="preserve"> is totaal </w:t>
      </w:r>
      <w:r w:rsidR="00790E1C">
        <w:rPr>
          <w:sz w:val="22"/>
          <w:szCs w:val="22"/>
        </w:rPr>
        <w:t>6</w:t>
      </w:r>
      <w:r w:rsidR="006B3D33">
        <w:rPr>
          <w:sz w:val="22"/>
          <w:szCs w:val="22"/>
        </w:rPr>
        <w:t>17.</w:t>
      </w:r>
      <w:r>
        <w:rPr>
          <w:sz w:val="22"/>
          <w:szCs w:val="22"/>
        </w:rPr>
        <w:t xml:space="preserve">000 </w:t>
      </w:r>
      <w:r w:rsidRPr="008E6D3E">
        <w:rPr>
          <w:sz w:val="22"/>
          <w:szCs w:val="22"/>
        </w:rPr>
        <w:t>m³</w:t>
      </w:r>
      <w:r>
        <w:rPr>
          <w:sz w:val="22"/>
          <w:szCs w:val="22"/>
        </w:rPr>
        <w:t xml:space="preserve"> ophoogzand gewonnen</w:t>
      </w:r>
      <w:r w:rsidRPr="008E6D3E">
        <w:rPr>
          <w:sz w:val="22"/>
          <w:szCs w:val="22"/>
        </w:rPr>
        <w:t xml:space="preserve">. </w:t>
      </w:r>
    </w:p>
    <w:p w14:paraId="262ED79A" w14:textId="77777777" w:rsidR="009A3E6D" w:rsidRDefault="009A3E6D" w:rsidP="00F8376E">
      <w:pPr>
        <w:rPr>
          <w:sz w:val="22"/>
          <w:szCs w:val="22"/>
        </w:rPr>
      </w:pPr>
    </w:p>
    <w:p w14:paraId="6E11FA3F" w14:textId="77777777" w:rsidR="007A0F97" w:rsidRDefault="007A0F97" w:rsidP="00B33ECD">
      <w:pPr>
        <w:pStyle w:val="Kop2"/>
      </w:pPr>
      <w:bookmarkStart w:id="6" w:name="_Toc119416792"/>
      <w:r w:rsidRPr="008E6D3E">
        <w:t xml:space="preserve">Productie </w:t>
      </w:r>
      <w:r w:rsidR="007E4A95">
        <w:t>van ophoogzand in Brabant (in 1000</w:t>
      </w:r>
      <w:r w:rsidRPr="008E6D3E">
        <w:t xml:space="preserve"> m³):</w:t>
      </w:r>
      <w:bookmarkEnd w:id="6"/>
    </w:p>
    <w:tbl>
      <w:tblPr>
        <w:tblpPr w:leftFromText="141" w:rightFromText="141" w:vertAnchor="text" w:horzAnchor="margin" w:tblpY="2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984"/>
      </w:tblGrid>
      <w:tr w:rsidR="006B3D33" w:rsidRPr="008E6D3E" w14:paraId="33E02EE8" w14:textId="77777777" w:rsidTr="000E6875">
        <w:tc>
          <w:tcPr>
            <w:tcW w:w="1555" w:type="dxa"/>
          </w:tcPr>
          <w:p w14:paraId="1E4AD1C5" w14:textId="303D40B9" w:rsidR="006B3D33" w:rsidRDefault="006B3D33" w:rsidP="00F91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984" w:type="dxa"/>
          </w:tcPr>
          <w:p w14:paraId="375E333B" w14:textId="7F0AF5C2" w:rsidR="006B3D33" w:rsidRDefault="006B3D33" w:rsidP="00193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</w:t>
            </w:r>
          </w:p>
        </w:tc>
      </w:tr>
      <w:tr w:rsidR="00790E1C" w:rsidRPr="008E6D3E" w14:paraId="24B73739" w14:textId="77777777" w:rsidTr="000E6875">
        <w:tc>
          <w:tcPr>
            <w:tcW w:w="1555" w:type="dxa"/>
          </w:tcPr>
          <w:p w14:paraId="15B6893A" w14:textId="32B8BBBB" w:rsidR="00790E1C" w:rsidRDefault="00790E1C" w:rsidP="00F91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984" w:type="dxa"/>
          </w:tcPr>
          <w:p w14:paraId="16BB2641" w14:textId="370F5A4C" w:rsidR="00790E1C" w:rsidRDefault="00790E1C" w:rsidP="00193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</w:t>
            </w:r>
          </w:p>
        </w:tc>
      </w:tr>
      <w:tr w:rsidR="0038540D" w:rsidRPr="008E6D3E" w14:paraId="2FD68C86" w14:textId="77777777" w:rsidTr="000E6875">
        <w:tc>
          <w:tcPr>
            <w:tcW w:w="1555" w:type="dxa"/>
          </w:tcPr>
          <w:p w14:paraId="56B3F948" w14:textId="590159C3" w:rsidR="0038540D" w:rsidRDefault="0038540D" w:rsidP="00F91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984" w:type="dxa"/>
          </w:tcPr>
          <w:p w14:paraId="516F2475" w14:textId="4C96325C" w:rsidR="0038540D" w:rsidRDefault="0038540D" w:rsidP="00193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</w:t>
            </w:r>
          </w:p>
        </w:tc>
      </w:tr>
      <w:tr w:rsidR="00FB6CD3" w:rsidRPr="008E6D3E" w14:paraId="3D3AA831" w14:textId="77777777" w:rsidTr="000E6875">
        <w:tc>
          <w:tcPr>
            <w:tcW w:w="1555" w:type="dxa"/>
          </w:tcPr>
          <w:p w14:paraId="42BA31C8" w14:textId="77777777" w:rsidR="00FB6CD3" w:rsidRDefault="00FB6CD3" w:rsidP="00F91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984" w:type="dxa"/>
          </w:tcPr>
          <w:p w14:paraId="7C1498E6" w14:textId="7D6C39B2" w:rsidR="00FB6CD3" w:rsidRPr="001935AC" w:rsidRDefault="00FB6CD3" w:rsidP="00193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6265B4">
              <w:rPr>
                <w:sz w:val="22"/>
                <w:szCs w:val="22"/>
              </w:rPr>
              <w:t>8</w:t>
            </w:r>
          </w:p>
        </w:tc>
      </w:tr>
      <w:tr w:rsidR="00FB6CD3" w:rsidRPr="008E6D3E" w14:paraId="65F969B0" w14:textId="77777777" w:rsidTr="000E6875">
        <w:tc>
          <w:tcPr>
            <w:tcW w:w="1555" w:type="dxa"/>
          </w:tcPr>
          <w:p w14:paraId="0E53245D" w14:textId="77777777" w:rsidR="00FB6CD3" w:rsidRDefault="00FB6CD3" w:rsidP="00F837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984" w:type="dxa"/>
          </w:tcPr>
          <w:p w14:paraId="26A6BEFB" w14:textId="77777777" w:rsidR="00FB6CD3" w:rsidRPr="001935AC" w:rsidRDefault="00FB6CD3" w:rsidP="001935AC">
            <w:pPr>
              <w:jc w:val="center"/>
              <w:rPr>
                <w:sz w:val="22"/>
                <w:szCs w:val="22"/>
              </w:rPr>
            </w:pPr>
            <w:r w:rsidRPr="001935AC">
              <w:rPr>
                <w:sz w:val="22"/>
                <w:szCs w:val="22"/>
              </w:rPr>
              <w:t>910</w:t>
            </w:r>
          </w:p>
        </w:tc>
      </w:tr>
      <w:tr w:rsidR="00FB6CD3" w:rsidRPr="008E6D3E" w14:paraId="3EC28867" w14:textId="77777777" w:rsidTr="000E6875">
        <w:tc>
          <w:tcPr>
            <w:tcW w:w="1555" w:type="dxa"/>
          </w:tcPr>
          <w:p w14:paraId="2C588238" w14:textId="77777777" w:rsidR="00FB6CD3" w:rsidRDefault="00FB6CD3" w:rsidP="00F837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984" w:type="dxa"/>
          </w:tcPr>
          <w:p w14:paraId="5A886CCB" w14:textId="77777777" w:rsidR="00FB6CD3" w:rsidRPr="001935AC" w:rsidRDefault="00FB6CD3" w:rsidP="001935AC">
            <w:pPr>
              <w:jc w:val="center"/>
              <w:rPr>
                <w:sz w:val="22"/>
                <w:szCs w:val="22"/>
              </w:rPr>
            </w:pPr>
            <w:r w:rsidRPr="001935AC">
              <w:rPr>
                <w:sz w:val="22"/>
                <w:szCs w:val="22"/>
              </w:rPr>
              <w:t>1.725</w:t>
            </w:r>
          </w:p>
        </w:tc>
      </w:tr>
      <w:tr w:rsidR="00FB6CD3" w:rsidRPr="008E6D3E" w14:paraId="07F975FC" w14:textId="77777777" w:rsidTr="000E6875">
        <w:tc>
          <w:tcPr>
            <w:tcW w:w="1555" w:type="dxa"/>
          </w:tcPr>
          <w:p w14:paraId="47F7BD65" w14:textId="77777777" w:rsidR="00FB6CD3" w:rsidRDefault="00FB6CD3" w:rsidP="00F837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984" w:type="dxa"/>
          </w:tcPr>
          <w:p w14:paraId="0629ADB4" w14:textId="77777777" w:rsidR="00FB6CD3" w:rsidRPr="001935AC" w:rsidRDefault="00FB6CD3" w:rsidP="001935AC">
            <w:pPr>
              <w:jc w:val="center"/>
              <w:rPr>
                <w:sz w:val="22"/>
                <w:szCs w:val="22"/>
              </w:rPr>
            </w:pPr>
            <w:r w:rsidRPr="001935AC">
              <w:rPr>
                <w:sz w:val="22"/>
                <w:szCs w:val="22"/>
              </w:rPr>
              <w:t>146</w:t>
            </w:r>
          </w:p>
        </w:tc>
      </w:tr>
      <w:tr w:rsidR="00FB6CD3" w:rsidRPr="008E6D3E" w14:paraId="7169DDF2" w14:textId="77777777" w:rsidTr="000E6875">
        <w:tc>
          <w:tcPr>
            <w:tcW w:w="1555" w:type="dxa"/>
          </w:tcPr>
          <w:p w14:paraId="083002BE" w14:textId="77777777" w:rsidR="00FB6CD3" w:rsidRDefault="00FB6CD3" w:rsidP="00F837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984" w:type="dxa"/>
          </w:tcPr>
          <w:p w14:paraId="34E5DD5C" w14:textId="77777777" w:rsidR="00FB6CD3" w:rsidRPr="001935AC" w:rsidRDefault="00FB6CD3" w:rsidP="001935AC">
            <w:pPr>
              <w:jc w:val="center"/>
              <w:rPr>
                <w:sz w:val="22"/>
                <w:szCs w:val="22"/>
              </w:rPr>
            </w:pPr>
            <w:r w:rsidRPr="001935AC">
              <w:rPr>
                <w:sz w:val="22"/>
                <w:szCs w:val="22"/>
              </w:rPr>
              <w:t>435</w:t>
            </w:r>
          </w:p>
        </w:tc>
      </w:tr>
      <w:tr w:rsidR="00FB6CD3" w:rsidRPr="008E6D3E" w14:paraId="371F3A0D" w14:textId="77777777" w:rsidTr="000E6875">
        <w:tc>
          <w:tcPr>
            <w:tcW w:w="1555" w:type="dxa"/>
          </w:tcPr>
          <w:p w14:paraId="057490B8" w14:textId="77777777" w:rsidR="00FB6CD3" w:rsidRPr="008E6D3E" w:rsidRDefault="00FB6CD3" w:rsidP="00F837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984" w:type="dxa"/>
          </w:tcPr>
          <w:p w14:paraId="63E08370" w14:textId="77777777" w:rsidR="00FB6CD3" w:rsidRPr="007E4A95" w:rsidRDefault="00FB6CD3" w:rsidP="000753C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951</w:t>
            </w:r>
          </w:p>
        </w:tc>
      </w:tr>
      <w:tr w:rsidR="00FB6CD3" w:rsidRPr="008E6D3E" w14:paraId="241604A9" w14:textId="77777777" w:rsidTr="000E6875">
        <w:tc>
          <w:tcPr>
            <w:tcW w:w="1555" w:type="dxa"/>
          </w:tcPr>
          <w:p w14:paraId="4402E0CF" w14:textId="77777777" w:rsidR="00FB6CD3" w:rsidRPr="008E6D3E" w:rsidRDefault="00FB6CD3" w:rsidP="00F8376E">
            <w:pPr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2015</w:t>
            </w:r>
          </w:p>
        </w:tc>
        <w:tc>
          <w:tcPr>
            <w:tcW w:w="1984" w:type="dxa"/>
          </w:tcPr>
          <w:p w14:paraId="3D77481B" w14:textId="77777777" w:rsidR="00FB6CD3" w:rsidRPr="007E4A95" w:rsidRDefault="00FB6CD3" w:rsidP="005452FD">
            <w:pPr>
              <w:jc w:val="center"/>
              <w:rPr>
                <w:sz w:val="22"/>
                <w:szCs w:val="22"/>
                <w:highlight w:val="yellow"/>
              </w:rPr>
            </w:pPr>
            <w:r w:rsidRPr="005452F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281</w:t>
            </w:r>
          </w:p>
        </w:tc>
      </w:tr>
      <w:tr w:rsidR="00FB6CD3" w:rsidRPr="008E6D3E" w14:paraId="41519796" w14:textId="77777777" w:rsidTr="000E6875">
        <w:tc>
          <w:tcPr>
            <w:tcW w:w="1555" w:type="dxa"/>
          </w:tcPr>
          <w:p w14:paraId="7BBD7A7E" w14:textId="77777777" w:rsidR="00FB6CD3" w:rsidRPr="008E6D3E" w:rsidRDefault="00FB6CD3" w:rsidP="00F8376E">
            <w:pPr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2014</w:t>
            </w:r>
          </w:p>
        </w:tc>
        <w:tc>
          <w:tcPr>
            <w:tcW w:w="1984" w:type="dxa"/>
          </w:tcPr>
          <w:p w14:paraId="2F112F55" w14:textId="77777777" w:rsidR="00FB6CD3" w:rsidRPr="00C56F64" w:rsidRDefault="00FB6CD3" w:rsidP="00F8376E">
            <w:pPr>
              <w:jc w:val="center"/>
              <w:rPr>
                <w:sz w:val="22"/>
                <w:szCs w:val="22"/>
                <w:highlight w:val="yellow"/>
              </w:rPr>
            </w:pPr>
            <w:r w:rsidRPr="000753C7">
              <w:rPr>
                <w:sz w:val="22"/>
                <w:szCs w:val="22"/>
              </w:rPr>
              <w:t>944</w:t>
            </w:r>
          </w:p>
        </w:tc>
      </w:tr>
      <w:tr w:rsidR="00FB6CD3" w:rsidRPr="008E6D3E" w14:paraId="4DE17B33" w14:textId="77777777" w:rsidTr="000E6875">
        <w:tc>
          <w:tcPr>
            <w:tcW w:w="1555" w:type="dxa"/>
          </w:tcPr>
          <w:p w14:paraId="723128CF" w14:textId="77777777" w:rsidR="00FB6CD3" w:rsidRPr="008E6D3E" w:rsidRDefault="00FB6CD3" w:rsidP="00F8376E">
            <w:pPr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2013</w:t>
            </w:r>
          </w:p>
        </w:tc>
        <w:tc>
          <w:tcPr>
            <w:tcW w:w="1984" w:type="dxa"/>
          </w:tcPr>
          <w:p w14:paraId="62F78CCD" w14:textId="77777777" w:rsidR="00FB6CD3" w:rsidRPr="00C56F64" w:rsidRDefault="00FB6CD3" w:rsidP="00F8376E">
            <w:pPr>
              <w:jc w:val="center"/>
              <w:rPr>
                <w:sz w:val="22"/>
                <w:szCs w:val="22"/>
                <w:highlight w:val="yellow"/>
              </w:rPr>
            </w:pPr>
            <w:r w:rsidRPr="000753C7">
              <w:rPr>
                <w:sz w:val="22"/>
                <w:szCs w:val="22"/>
              </w:rPr>
              <w:t>411</w:t>
            </w:r>
          </w:p>
        </w:tc>
      </w:tr>
      <w:tr w:rsidR="00FB6CD3" w:rsidRPr="008E6D3E" w14:paraId="5CF8C609" w14:textId="77777777" w:rsidTr="000E6875">
        <w:tc>
          <w:tcPr>
            <w:tcW w:w="1555" w:type="dxa"/>
          </w:tcPr>
          <w:p w14:paraId="5E402E7D" w14:textId="77777777" w:rsidR="00FB6CD3" w:rsidRPr="008E6D3E" w:rsidRDefault="00FB6CD3" w:rsidP="00F8376E">
            <w:pPr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2012</w:t>
            </w:r>
          </w:p>
        </w:tc>
        <w:tc>
          <w:tcPr>
            <w:tcW w:w="1984" w:type="dxa"/>
          </w:tcPr>
          <w:p w14:paraId="5F445EE1" w14:textId="77777777" w:rsidR="00FB6CD3" w:rsidRPr="00C56F64" w:rsidRDefault="00FB6CD3" w:rsidP="00F8376E">
            <w:pPr>
              <w:jc w:val="center"/>
              <w:rPr>
                <w:sz w:val="22"/>
                <w:szCs w:val="22"/>
                <w:highlight w:val="yellow"/>
              </w:rPr>
            </w:pPr>
            <w:r w:rsidRPr="005452FD">
              <w:rPr>
                <w:sz w:val="22"/>
                <w:szCs w:val="22"/>
              </w:rPr>
              <w:t>306</w:t>
            </w:r>
          </w:p>
        </w:tc>
      </w:tr>
      <w:tr w:rsidR="00FB6CD3" w:rsidRPr="008E6D3E" w14:paraId="31F8E8A0" w14:textId="77777777" w:rsidTr="000E6875">
        <w:tc>
          <w:tcPr>
            <w:tcW w:w="1555" w:type="dxa"/>
          </w:tcPr>
          <w:p w14:paraId="4ED2417A" w14:textId="77777777" w:rsidR="00FB6CD3" w:rsidRPr="008E6D3E" w:rsidRDefault="00FB6CD3" w:rsidP="00F8376E">
            <w:pPr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2011</w:t>
            </w:r>
          </w:p>
        </w:tc>
        <w:tc>
          <w:tcPr>
            <w:tcW w:w="1984" w:type="dxa"/>
          </w:tcPr>
          <w:p w14:paraId="7326C8F9" w14:textId="77777777" w:rsidR="00FB6CD3" w:rsidRPr="00C56F64" w:rsidRDefault="00FB6CD3" w:rsidP="00F8376E">
            <w:pPr>
              <w:jc w:val="center"/>
              <w:rPr>
                <w:sz w:val="22"/>
                <w:szCs w:val="22"/>
                <w:highlight w:val="yellow"/>
              </w:rPr>
            </w:pPr>
            <w:r w:rsidRPr="005452FD">
              <w:rPr>
                <w:sz w:val="22"/>
                <w:szCs w:val="22"/>
              </w:rPr>
              <w:t>3.066</w:t>
            </w:r>
          </w:p>
        </w:tc>
      </w:tr>
      <w:tr w:rsidR="00FB6CD3" w:rsidRPr="008E6D3E" w14:paraId="5E147D66" w14:textId="77777777" w:rsidTr="000E6875">
        <w:tc>
          <w:tcPr>
            <w:tcW w:w="1555" w:type="dxa"/>
          </w:tcPr>
          <w:p w14:paraId="350118D1" w14:textId="77777777" w:rsidR="00FB6CD3" w:rsidRPr="008E6D3E" w:rsidRDefault="00FB6CD3" w:rsidP="00F8376E">
            <w:pPr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2010</w:t>
            </w:r>
          </w:p>
        </w:tc>
        <w:tc>
          <w:tcPr>
            <w:tcW w:w="1984" w:type="dxa"/>
          </w:tcPr>
          <w:p w14:paraId="0621E9D6" w14:textId="77777777" w:rsidR="00FB6CD3" w:rsidRPr="00C56F64" w:rsidRDefault="00FB6CD3" w:rsidP="00F8376E">
            <w:pPr>
              <w:jc w:val="center"/>
              <w:rPr>
                <w:sz w:val="22"/>
                <w:szCs w:val="22"/>
                <w:highlight w:val="yellow"/>
              </w:rPr>
            </w:pPr>
            <w:r w:rsidRPr="007E4A95">
              <w:rPr>
                <w:sz w:val="22"/>
                <w:szCs w:val="22"/>
              </w:rPr>
              <w:t>2.109</w:t>
            </w:r>
          </w:p>
        </w:tc>
      </w:tr>
      <w:tr w:rsidR="00FB6CD3" w:rsidRPr="008E6D3E" w14:paraId="1807429B" w14:textId="77777777" w:rsidTr="000E6875">
        <w:tc>
          <w:tcPr>
            <w:tcW w:w="1555" w:type="dxa"/>
          </w:tcPr>
          <w:p w14:paraId="531B96E8" w14:textId="77777777" w:rsidR="00FB6CD3" w:rsidRPr="008E6D3E" w:rsidRDefault="00FB6CD3" w:rsidP="00F8376E">
            <w:pPr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2009</w:t>
            </w:r>
          </w:p>
        </w:tc>
        <w:tc>
          <w:tcPr>
            <w:tcW w:w="1984" w:type="dxa"/>
          </w:tcPr>
          <w:p w14:paraId="64792EDA" w14:textId="77777777" w:rsidR="00FB6CD3" w:rsidRPr="00C56F64" w:rsidRDefault="00FB6CD3" w:rsidP="00F8376E">
            <w:pPr>
              <w:jc w:val="center"/>
              <w:rPr>
                <w:sz w:val="22"/>
                <w:szCs w:val="22"/>
                <w:highlight w:val="yellow"/>
              </w:rPr>
            </w:pPr>
            <w:r w:rsidRPr="007E4A95">
              <w:rPr>
                <w:sz w:val="22"/>
                <w:szCs w:val="22"/>
              </w:rPr>
              <w:t>3.324</w:t>
            </w:r>
          </w:p>
        </w:tc>
      </w:tr>
      <w:tr w:rsidR="00FB6CD3" w:rsidRPr="008E6D3E" w14:paraId="55F70F41" w14:textId="77777777" w:rsidTr="000E6875">
        <w:tc>
          <w:tcPr>
            <w:tcW w:w="1555" w:type="dxa"/>
          </w:tcPr>
          <w:p w14:paraId="6992ECE1" w14:textId="77777777" w:rsidR="00FB6CD3" w:rsidRPr="008E6D3E" w:rsidRDefault="00FB6CD3" w:rsidP="00F8376E">
            <w:pPr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2008</w:t>
            </w:r>
          </w:p>
        </w:tc>
        <w:tc>
          <w:tcPr>
            <w:tcW w:w="1984" w:type="dxa"/>
          </w:tcPr>
          <w:p w14:paraId="449652E6" w14:textId="77777777" w:rsidR="00FB6CD3" w:rsidRPr="00C56F64" w:rsidRDefault="00FB6CD3" w:rsidP="007E4A9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3.527</w:t>
            </w:r>
          </w:p>
        </w:tc>
      </w:tr>
      <w:tr w:rsidR="00FB6CD3" w:rsidRPr="008E6D3E" w14:paraId="4B5BEBBA" w14:textId="77777777" w:rsidTr="000E6875">
        <w:tc>
          <w:tcPr>
            <w:tcW w:w="1555" w:type="dxa"/>
          </w:tcPr>
          <w:p w14:paraId="02111851" w14:textId="77777777" w:rsidR="00FB6CD3" w:rsidRPr="008E6D3E" w:rsidRDefault="00FB6CD3" w:rsidP="00F8376E">
            <w:pPr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2007</w:t>
            </w:r>
          </w:p>
        </w:tc>
        <w:tc>
          <w:tcPr>
            <w:tcW w:w="1984" w:type="dxa"/>
          </w:tcPr>
          <w:p w14:paraId="64DE9DE3" w14:textId="77777777" w:rsidR="00FB6CD3" w:rsidRPr="00C56F64" w:rsidRDefault="00FB6CD3" w:rsidP="00F8376E">
            <w:pPr>
              <w:jc w:val="center"/>
              <w:rPr>
                <w:sz w:val="22"/>
                <w:szCs w:val="22"/>
                <w:highlight w:val="yellow"/>
              </w:rPr>
            </w:pPr>
            <w:r w:rsidRPr="005452FD">
              <w:rPr>
                <w:sz w:val="22"/>
                <w:szCs w:val="22"/>
              </w:rPr>
              <w:t>2.771</w:t>
            </w:r>
          </w:p>
        </w:tc>
      </w:tr>
      <w:tr w:rsidR="00FB6CD3" w:rsidRPr="008E6D3E" w14:paraId="69FF2885" w14:textId="77777777" w:rsidTr="000E6875">
        <w:tc>
          <w:tcPr>
            <w:tcW w:w="1555" w:type="dxa"/>
          </w:tcPr>
          <w:p w14:paraId="206F1C62" w14:textId="77777777" w:rsidR="00FB6CD3" w:rsidRPr="008E6D3E" w:rsidRDefault="00FB6CD3" w:rsidP="00F8376E">
            <w:pPr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2006</w:t>
            </w:r>
          </w:p>
        </w:tc>
        <w:tc>
          <w:tcPr>
            <w:tcW w:w="1984" w:type="dxa"/>
          </w:tcPr>
          <w:p w14:paraId="61A09EF6" w14:textId="77777777" w:rsidR="00FB6CD3" w:rsidRPr="00C56F64" w:rsidRDefault="00FB6CD3" w:rsidP="005452FD">
            <w:pPr>
              <w:jc w:val="center"/>
              <w:rPr>
                <w:sz w:val="22"/>
                <w:szCs w:val="22"/>
                <w:highlight w:val="yellow"/>
              </w:rPr>
            </w:pPr>
            <w:r w:rsidRPr="005452FD">
              <w:rPr>
                <w:sz w:val="22"/>
                <w:szCs w:val="22"/>
              </w:rPr>
              <w:t>1.307</w:t>
            </w:r>
          </w:p>
        </w:tc>
      </w:tr>
      <w:tr w:rsidR="00FB6CD3" w:rsidRPr="008E6D3E" w14:paraId="37AC8441" w14:textId="77777777" w:rsidTr="000E6875">
        <w:tc>
          <w:tcPr>
            <w:tcW w:w="1555" w:type="dxa"/>
          </w:tcPr>
          <w:p w14:paraId="7CC25865" w14:textId="77777777" w:rsidR="00FB6CD3" w:rsidRPr="008E6D3E" w:rsidRDefault="00FB6CD3" w:rsidP="00F8376E">
            <w:pPr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2005</w:t>
            </w:r>
          </w:p>
        </w:tc>
        <w:tc>
          <w:tcPr>
            <w:tcW w:w="1984" w:type="dxa"/>
          </w:tcPr>
          <w:p w14:paraId="46C611FA" w14:textId="77777777" w:rsidR="00FB6CD3" w:rsidRPr="00C56F64" w:rsidRDefault="00FB6CD3" w:rsidP="00F8376E">
            <w:pPr>
              <w:jc w:val="center"/>
              <w:rPr>
                <w:sz w:val="22"/>
                <w:szCs w:val="22"/>
                <w:highlight w:val="yellow"/>
              </w:rPr>
            </w:pPr>
            <w:r w:rsidRPr="005452FD">
              <w:rPr>
                <w:sz w:val="22"/>
                <w:szCs w:val="22"/>
              </w:rPr>
              <w:t>3.578</w:t>
            </w:r>
          </w:p>
        </w:tc>
      </w:tr>
    </w:tbl>
    <w:p w14:paraId="705A82AF" w14:textId="77777777" w:rsidR="007A0F97" w:rsidRPr="008E6D3E" w:rsidRDefault="007A0F97" w:rsidP="007A0F97">
      <w:pPr>
        <w:jc w:val="center"/>
        <w:rPr>
          <w:sz w:val="22"/>
          <w:szCs w:val="22"/>
        </w:rPr>
      </w:pPr>
    </w:p>
    <w:p w14:paraId="5B5461F1" w14:textId="77777777" w:rsidR="007A0F97" w:rsidRDefault="007A0F97" w:rsidP="007A0F97">
      <w:pPr>
        <w:rPr>
          <w:sz w:val="22"/>
          <w:szCs w:val="22"/>
        </w:rPr>
      </w:pPr>
    </w:p>
    <w:p w14:paraId="4F3E49D2" w14:textId="77777777" w:rsidR="00995043" w:rsidRDefault="00995043"/>
    <w:p w14:paraId="23A2CD04" w14:textId="77777777" w:rsidR="00F8376E" w:rsidRDefault="00F8376E"/>
    <w:p w14:paraId="379FD01F" w14:textId="77777777" w:rsidR="00F8376E" w:rsidRDefault="00F8376E"/>
    <w:p w14:paraId="08FFFB8C" w14:textId="77777777" w:rsidR="00F8376E" w:rsidRDefault="00F8376E"/>
    <w:p w14:paraId="5F61EBDF" w14:textId="77777777" w:rsidR="00F8376E" w:rsidRDefault="00F8376E"/>
    <w:p w14:paraId="4AA2A4D3" w14:textId="77777777" w:rsidR="00F8376E" w:rsidRDefault="00F8376E"/>
    <w:p w14:paraId="5C9A122F" w14:textId="77777777" w:rsidR="00F8376E" w:rsidRDefault="00F8376E"/>
    <w:p w14:paraId="1DB8859E" w14:textId="77777777" w:rsidR="00F8376E" w:rsidRDefault="00F8376E"/>
    <w:p w14:paraId="4AEAD17E" w14:textId="77777777" w:rsidR="00F8376E" w:rsidRDefault="00F8376E"/>
    <w:p w14:paraId="2D73B979" w14:textId="77777777" w:rsidR="00F8376E" w:rsidRDefault="00F8376E"/>
    <w:p w14:paraId="4B9F239C" w14:textId="77777777" w:rsidR="00F8376E" w:rsidRDefault="00F8376E"/>
    <w:p w14:paraId="3325EA8B" w14:textId="77777777" w:rsidR="00F8376E" w:rsidRDefault="00F8376E"/>
    <w:p w14:paraId="50A3AC4A" w14:textId="77777777" w:rsidR="00F8376E" w:rsidRDefault="00F8376E"/>
    <w:p w14:paraId="32156BE6" w14:textId="77777777" w:rsidR="00F8376E" w:rsidRDefault="00F8376E"/>
    <w:p w14:paraId="7AD9284C" w14:textId="77777777" w:rsidR="00F8376E" w:rsidRDefault="00F8376E"/>
    <w:p w14:paraId="77EBF254" w14:textId="77777777" w:rsidR="00C26302" w:rsidRDefault="00C26302">
      <w:pPr>
        <w:spacing w:after="160" w:line="259" w:lineRule="auto"/>
      </w:pPr>
      <w:r>
        <w:br w:type="page"/>
      </w:r>
    </w:p>
    <w:p w14:paraId="31BC7122" w14:textId="77777777" w:rsidR="00995043" w:rsidRPr="00F8376E" w:rsidRDefault="00F8376E" w:rsidP="00C26302">
      <w:pPr>
        <w:pStyle w:val="Kop1"/>
      </w:pPr>
      <w:bookmarkStart w:id="7" w:name="_Toc119416793"/>
      <w:r>
        <w:lastRenderedPageBreak/>
        <w:t>Klei</w:t>
      </w:r>
      <w:bookmarkEnd w:id="7"/>
    </w:p>
    <w:p w14:paraId="254CFF7E" w14:textId="038067D2" w:rsidR="009A3E6D" w:rsidRDefault="009A3E6D" w:rsidP="009A3E6D">
      <w:pPr>
        <w:rPr>
          <w:sz w:val="22"/>
          <w:szCs w:val="22"/>
        </w:rPr>
      </w:pPr>
      <w:r w:rsidRPr="008E6D3E">
        <w:rPr>
          <w:sz w:val="22"/>
          <w:szCs w:val="22"/>
        </w:rPr>
        <w:t xml:space="preserve">In </w:t>
      </w:r>
      <w:r w:rsidR="0038540D">
        <w:rPr>
          <w:sz w:val="22"/>
          <w:szCs w:val="22"/>
        </w:rPr>
        <w:t>202</w:t>
      </w:r>
      <w:r w:rsidR="006B3D33">
        <w:rPr>
          <w:sz w:val="22"/>
          <w:szCs w:val="22"/>
        </w:rPr>
        <w:t>4</w:t>
      </w:r>
      <w:r>
        <w:rPr>
          <w:sz w:val="22"/>
          <w:szCs w:val="22"/>
        </w:rPr>
        <w:t xml:space="preserve"> is totaal </w:t>
      </w:r>
      <w:r w:rsidR="0038540D">
        <w:rPr>
          <w:sz w:val="22"/>
          <w:szCs w:val="22"/>
        </w:rPr>
        <w:t>2</w:t>
      </w:r>
      <w:r w:rsidR="006B3D33">
        <w:rPr>
          <w:sz w:val="22"/>
          <w:szCs w:val="22"/>
        </w:rPr>
        <w:t>28</w:t>
      </w:r>
      <w:r>
        <w:rPr>
          <w:sz w:val="22"/>
          <w:szCs w:val="22"/>
        </w:rPr>
        <w:t xml:space="preserve">.000 </w:t>
      </w:r>
      <w:r w:rsidRPr="008E6D3E">
        <w:rPr>
          <w:sz w:val="22"/>
          <w:szCs w:val="22"/>
        </w:rPr>
        <w:t>m³</w:t>
      </w:r>
      <w:r>
        <w:rPr>
          <w:sz w:val="22"/>
          <w:szCs w:val="22"/>
        </w:rPr>
        <w:t xml:space="preserve"> klei gewonnen</w:t>
      </w:r>
      <w:r w:rsidRPr="008E6D3E">
        <w:rPr>
          <w:sz w:val="22"/>
          <w:szCs w:val="22"/>
        </w:rPr>
        <w:t xml:space="preserve">. </w:t>
      </w:r>
    </w:p>
    <w:p w14:paraId="15F24BF5" w14:textId="77777777" w:rsidR="00F8376E" w:rsidRDefault="00F8376E" w:rsidP="00F8376E">
      <w:pPr>
        <w:rPr>
          <w:sz w:val="22"/>
          <w:szCs w:val="22"/>
        </w:rPr>
      </w:pPr>
    </w:p>
    <w:p w14:paraId="0B58BEEA" w14:textId="77777777" w:rsidR="007A0F97" w:rsidRDefault="007A0F97" w:rsidP="00B33ECD">
      <w:pPr>
        <w:pStyle w:val="Kop2"/>
      </w:pPr>
      <w:bookmarkStart w:id="8" w:name="_Toc119416794"/>
      <w:r w:rsidRPr="008E6D3E">
        <w:t xml:space="preserve">Productie van </w:t>
      </w:r>
      <w:r>
        <w:t>klei</w:t>
      </w:r>
      <w:r w:rsidRPr="008E6D3E">
        <w:t xml:space="preserve"> in Brabant (in </w:t>
      </w:r>
      <w:r>
        <w:t>1000</w:t>
      </w:r>
      <w:r w:rsidRPr="008E6D3E">
        <w:t xml:space="preserve"> m³):</w:t>
      </w:r>
      <w:bookmarkEnd w:id="8"/>
    </w:p>
    <w:tbl>
      <w:tblPr>
        <w:tblpPr w:leftFromText="141" w:rightFromText="141" w:vertAnchor="text" w:horzAnchor="margin" w:tblpY="2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126"/>
      </w:tblGrid>
      <w:tr w:rsidR="006B3D33" w:rsidRPr="008E6D3E" w14:paraId="4D1B7D61" w14:textId="77777777" w:rsidTr="003D7957">
        <w:tc>
          <w:tcPr>
            <w:tcW w:w="1413" w:type="dxa"/>
          </w:tcPr>
          <w:p w14:paraId="58026D37" w14:textId="257DF1F2" w:rsidR="006B3D33" w:rsidRDefault="006B3D33" w:rsidP="00B82073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2126" w:type="dxa"/>
          </w:tcPr>
          <w:p w14:paraId="7024C160" w14:textId="54984A1E" w:rsidR="006B3D33" w:rsidRDefault="006B3D33" w:rsidP="00044F53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</w:tr>
      <w:tr w:rsidR="00790E1C" w:rsidRPr="008E6D3E" w14:paraId="7F5445EB" w14:textId="77777777" w:rsidTr="003D7957">
        <w:tc>
          <w:tcPr>
            <w:tcW w:w="1413" w:type="dxa"/>
          </w:tcPr>
          <w:p w14:paraId="46ACA4D8" w14:textId="79DC6527" w:rsidR="00790E1C" w:rsidRDefault="00790E1C" w:rsidP="00B82073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2126" w:type="dxa"/>
          </w:tcPr>
          <w:p w14:paraId="683CCB68" w14:textId="7375B133" w:rsidR="00790E1C" w:rsidRDefault="00790E1C" w:rsidP="00044F53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</w:t>
            </w:r>
          </w:p>
        </w:tc>
      </w:tr>
      <w:tr w:rsidR="0038540D" w:rsidRPr="008E6D3E" w14:paraId="570DECE3" w14:textId="77777777" w:rsidTr="003D7957">
        <w:tc>
          <w:tcPr>
            <w:tcW w:w="1413" w:type="dxa"/>
          </w:tcPr>
          <w:p w14:paraId="15279D01" w14:textId="5F801C7C" w:rsidR="0038540D" w:rsidRDefault="0038540D" w:rsidP="00B82073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2126" w:type="dxa"/>
          </w:tcPr>
          <w:p w14:paraId="2BBEF01A" w14:textId="3E76B7DB" w:rsidR="0038540D" w:rsidRDefault="0038540D" w:rsidP="00044F53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</w:t>
            </w:r>
          </w:p>
        </w:tc>
      </w:tr>
      <w:tr w:rsidR="00FB6CD3" w:rsidRPr="008E6D3E" w14:paraId="76F33CFE" w14:textId="77777777" w:rsidTr="003D7957">
        <w:tc>
          <w:tcPr>
            <w:tcW w:w="1413" w:type="dxa"/>
          </w:tcPr>
          <w:p w14:paraId="66A0C05E" w14:textId="77777777" w:rsidR="00FB6CD3" w:rsidRDefault="00FB6CD3" w:rsidP="00B82073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2126" w:type="dxa"/>
          </w:tcPr>
          <w:p w14:paraId="4000BA2E" w14:textId="77777777" w:rsidR="00FB6CD3" w:rsidRDefault="00FB6CD3" w:rsidP="00044F53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</w:tr>
      <w:tr w:rsidR="00FB6CD3" w:rsidRPr="008E6D3E" w14:paraId="63481160" w14:textId="77777777" w:rsidTr="003D7957">
        <w:tc>
          <w:tcPr>
            <w:tcW w:w="1413" w:type="dxa"/>
          </w:tcPr>
          <w:p w14:paraId="6C77C4A5" w14:textId="77777777" w:rsidR="00FB6CD3" w:rsidRDefault="00FB6CD3" w:rsidP="00B82073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2126" w:type="dxa"/>
          </w:tcPr>
          <w:p w14:paraId="49BFEF31" w14:textId="77777777" w:rsidR="00FB6CD3" w:rsidRDefault="00FB6CD3" w:rsidP="00044F53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</w:tr>
      <w:tr w:rsidR="00FB6CD3" w:rsidRPr="008E6D3E" w14:paraId="3E0EB546" w14:textId="77777777" w:rsidTr="003D7957">
        <w:tc>
          <w:tcPr>
            <w:tcW w:w="1413" w:type="dxa"/>
          </w:tcPr>
          <w:p w14:paraId="5ECF8343" w14:textId="77777777" w:rsidR="00FB6CD3" w:rsidRDefault="00FB6CD3" w:rsidP="00B82073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2126" w:type="dxa"/>
          </w:tcPr>
          <w:p w14:paraId="59EB970D" w14:textId="77777777" w:rsidR="00FB6CD3" w:rsidRDefault="00FB6CD3" w:rsidP="00044F53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</w:tr>
      <w:tr w:rsidR="00FB6CD3" w:rsidRPr="008E6D3E" w14:paraId="369C5685" w14:textId="77777777" w:rsidTr="003D7957">
        <w:tc>
          <w:tcPr>
            <w:tcW w:w="1413" w:type="dxa"/>
          </w:tcPr>
          <w:p w14:paraId="554D1951" w14:textId="77777777" w:rsidR="00FB6CD3" w:rsidRDefault="00FB6CD3" w:rsidP="00B82073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2126" w:type="dxa"/>
          </w:tcPr>
          <w:p w14:paraId="09D11EEE" w14:textId="77777777" w:rsidR="00FB6CD3" w:rsidRDefault="00FB6CD3" w:rsidP="00044F53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</w:tr>
      <w:tr w:rsidR="00FB6CD3" w:rsidRPr="008E6D3E" w14:paraId="6D0BC192" w14:textId="77777777" w:rsidTr="003D7957">
        <w:tc>
          <w:tcPr>
            <w:tcW w:w="1413" w:type="dxa"/>
          </w:tcPr>
          <w:p w14:paraId="26AFFFCA" w14:textId="77777777" w:rsidR="00FB6CD3" w:rsidRDefault="00FB6CD3" w:rsidP="00B82073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2126" w:type="dxa"/>
          </w:tcPr>
          <w:p w14:paraId="48F4A932" w14:textId="77777777" w:rsidR="00FB6CD3" w:rsidRDefault="00FB6CD3" w:rsidP="00B82073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  <w:tr w:rsidR="00FB6CD3" w:rsidRPr="008E6D3E" w14:paraId="4015B0EF" w14:textId="77777777" w:rsidTr="003D7957">
        <w:tc>
          <w:tcPr>
            <w:tcW w:w="1413" w:type="dxa"/>
          </w:tcPr>
          <w:p w14:paraId="770DF925" w14:textId="77777777" w:rsidR="00FB6CD3" w:rsidRPr="008E6D3E" w:rsidRDefault="00FB6CD3" w:rsidP="00B82073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2126" w:type="dxa"/>
          </w:tcPr>
          <w:p w14:paraId="6E1BEB10" w14:textId="77777777" w:rsidR="00FB6CD3" w:rsidRPr="008E6D3E" w:rsidRDefault="00FB6CD3" w:rsidP="00B82073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</w:t>
            </w:r>
          </w:p>
        </w:tc>
      </w:tr>
      <w:tr w:rsidR="00FB6CD3" w:rsidRPr="008E6D3E" w14:paraId="2533A83B" w14:textId="77777777" w:rsidTr="003D7957">
        <w:tc>
          <w:tcPr>
            <w:tcW w:w="1413" w:type="dxa"/>
          </w:tcPr>
          <w:p w14:paraId="1B319EDD" w14:textId="77777777" w:rsidR="00FB6CD3" w:rsidRPr="008E6D3E" w:rsidRDefault="00FB6CD3" w:rsidP="00B82073">
            <w:pPr>
              <w:ind w:left="180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2015</w:t>
            </w:r>
          </w:p>
        </w:tc>
        <w:tc>
          <w:tcPr>
            <w:tcW w:w="2126" w:type="dxa"/>
          </w:tcPr>
          <w:p w14:paraId="59A83630" w14:textId="77777777" w:rsidR="00FB6CD3" w:rsidRPr="008E6D3E" w:rsidRDefault="00FB6CD3" w:rsidP="00B82073">
            <w:pPr>
              <w:ind w:left="180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1188</w:t>
            </w:r>
          </w:p>
        </w:tc>
      </w:tr>
      <w:tr w:rsidR="00FB6CD3" w:rsidRPr="008E6D3E" w14:paraId="17C79F27" w14:textId="77777777" w:rsidTr="003D7957">
        <w:tc>
          <w:tcPr>
            <w:tcW w:w="1413" w:type="dxa"/>
          </w:tcPr>
          <w:p w14:paraId="49C99C46" w14:textId="77777777" w:rsidR="00FB6CD3" w:rsidRPr="008E6D3E" w:rsidRDefault="00FB6CD3" w:rsidP="00B82073">
            <w:pPr>
              <w:ind w:left="180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2014</w:t>
            </w:r>
          </w:p>
        </w:tc>
        <w:tc>
          <w:tcPr>
            <w:tcW w:w="2126" w:type="dxa"/>
          </w:tcPr>
          <w:p w14:paraId="567D1626" w14:textId="77777777" w:rsidR="00FB6CD3" w:rsidRPr="008E6D3E" w:rsidRDefault="00FB6CD3" w:rsidP="00B82073">
            <w:pPr>
              <w:ind w:left="180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650</w:t>
            </w:r>
          </w:p>
        </w:tc>
      </w:tr>
      <w:tr w:rsidR="00FB6CD3" w:rsidRPr="008E6D3E" w14:paraId="1228BE05" w14:textId="77777777" w:rsidTr="003D7957">
        <w:tc>
          <w:tcPr>
            <w:tcW w:w="1413" w:type="dxa"/>
          </w:tcPr>
          <w:p w14:paraId="60314B7F" w14:textId="77777777" w:rsidR="00FB6CD3" w:rsidRPr="008E6D3E" w:rsidRDefault="00FB6CD3" w:rsidP="00B82073">
            <w:pPr>
              <w:ind w:left="180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2013</w:t>
            </w:r>
          </w:p>
        </w:tc>
        <w:tc>
          <w:tcPr>
            <w:tcW w:w="2126" w:type="dxa"/>
          </w:tcPr>
          <w:p w14:paraId="5E2A270B" w14:textId="77777777" w:rsidR="00FB6CD3" w:rsidRPr="008E6D3E" w:rsidRDefault="00FB6CD3" w:rsidP="00B82073">
            <w:pPr>
              <w:ind w:left="180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802</w:t>
            </w:r>
          </w:p>
        </w:tc>
      </w:tr>
      <w:tr w:rsidR="00FB6CD3" w:rsidRPr="008E6D3E" w14:paraId="1921F5B1" w14:textId="77777777" w:rsidTr="003D7957">
        <w:tc>
          <w:tcPr>
            <w:tcW w:w="1413" w:type="dxa"/>
          </w:tcPr>
          <w:p w14:paraId="400E844F" w14:textId="77777777" w:rsidR="00FB6CD3" w:rsidRPr="008E6D3E" w:rsidRDefault="00FB6CD3" w:rsidP="00B82073">
            <w:pPr>
              <w:ind w:left="180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2012</w:t>
            </w:r>
          </w:p>
        </w:tc>
        <w:tc>
          <w:tcPr>
            <w:tcW w:w="2126" w:type="dxa"/>
          </w:tcPr>
          <w:p w14:paraId="07F690E9" w14:textId="77777777" w:rsidR="00FB6CD3" w:rsidRPr="008E6D3E" w:rsidRDefault="00FB6CD3" w:rsidP="00B82073">
            <w:pPr>
              <w:ind w:left="180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801</w:t>
            </w:r>
          </w:p>
        </w:tc>
      </w:tr>
      <w:tr w:rsidR="00FB6CD3" w:rsidRPr="008E6D3E" w14:paraId="5A87BEAF" w14:textId="77777777" w:rsidTr="003D7957">
        <w:tc>
          <w:tcPr>
            <w:tcW w:w="1413" w:type="dxa"/>
          </w:tcPr>
          <w:p w14:paraId="46DB3FDF" w14:textId="77777777" w:rsidR="00FB6CD3" w:rsidRPr="008E6D3E" w:rsidRDefault="00FB6CD3" w:rsidP="00B82073">
            <w:pPr>
              <w:ind w:left="180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2011</w:t>
            </w:r>
          </w:p>
        </w:tc>
        <w:tc>
          <w:tcPr>
            <w:tcW w:w="2126" w:type="dxa"/>
          </w:tcPr>
          <w:p w14:paraId="642E2D2B" w14:textId="77777777" w:rsidR="00FB6CD3" w:rsidRPr="008E6D3E" w:rsidRDefault="00FB6CD3" w:rsidP="00B82073">
            <w:pPr>
              <w:ind w:left="180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486</w:t>
            </w:r>
          </w:p>
        </w:tc>
      </w:tr>
      <w:tr w:rsidR="00FB6CD3" w:rsidRPr="008E6D3E" w14:paraId="2AE748E0" w14:textId="77777777" w:rsidTr="003D7957">
        <w:tc>
          <w:tcPr>
            <w:tcW w:w="1413" w:type="dxa"/>
          </w:tcPr>
          <w:p w14:paraId="24AB2747" w14:textId="77777777" w:rsidR="00FB6CD3" w:rsidRPr="008E6D3E" w:rsidRDefault="00FB6CD3" w:rsidP="00B82073">
            <w:pPr>
              <w:ind w:left="180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2010</w:t>
            </w:r>
          </w:p>
        </w:tc>
        <w:tc>
          <w:tcPr>
            <w:tcW w:w="2126" w:type="dxa"/>
          </w:tcPr>
          <w:p w14:paraId="550E9141" w14:textId="77777777" w:rsidR="00FB6CD3" w:rsidRPr="008E6D3E" w:rsidRDefault="00FB6CD3" w:rsidP="00B82073">
            <w:pPr>
              <w:ind w:left="180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165</w:t>
            </w:r>
          </w:p>
        </w:tc>
      </w:tr>
      <w:tr w:rsidR="00FB6CD3" w:rsidRPr="008E6D3E" w14:paraId="785EADD3" w14:textId="77777777" w:rsidTr="003D7957">
        <w:tc>
          <w:tcPr>
            <w:tcW w:w="1413" w:type="dxa"/>
          </w:tcPr>
          <w:p w14:paraId="05E38030" w14:textId="77777777" w:rsidR="00FB6CD3" w:rsidRPr="008E6D3E" w:rsidRDefault="00FB6CD3" w:rsidP="00B82073">
            <w:pPr>
              <w:ind w:left="180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2009</w:t>
            </w:r>
          </w:p>
        </w:tc>
        <w:tc>
          <w:tcPr>
            <w:tcW w:w="2126" w:type="dxa"/>
          </w:tcPr>
          <w:p w14:paraId="03B95781" w14:textId="77777777" w:rsidR="00FB6CD3" w:rsidRPr="008E6D3E" w:rsidRDefault="00FB6CD3" w:rsidP="00B82073">
            <w:pPr>
              <w:ind w:left="180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181</w:t>
            </w:r>
          </w:p>
        </w:tc>
      </w:tr>
      <w:tr w:rsidR="00FB6CD3" w:rsidRPr="008E6D3E" w14:paraId="2219006E" w14:textId="77777777" w:rsidTr="003D7957">
        <w:tc>
          <w:tcPr>
            <w:tcW w:w="1413" w:type="dxa"/>
          </w:tcPr>
          <w:p w14:paraId="633F802B" w14:textId="77777777" w:rsidR="00FB6CD3" w:rsidRPr="008E6D3E" w:rsidRDefault="00FB6CD3" w:rsidP="00B82073">
            <w:pPr>
              <w:ind w:left="180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2008</w:t>
            </w:r>
          </w:p>
        </w:tc>
        <w:tc>
          <w:tcPr>
            <w:tcW w:w="2126" w:type="dxa"/>
          </w:tcPr>
          <w:p w14:paraId="1624F007" w14:textId="77777777" w:rsidR="00FB6CD3" w:rsidRPr="008E6D3E" w:rsidRDefault="00FB6CD3" w:rsidP="00B82073">
            <w:pPr>
              <w:ind w:left="180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222</w:t>
            </w:r>
          </w:p>
        </w:tc>
      </w:tr>
      <w:tr w:rsidR="00FB6CD3" w:rsidRPr="008E6D3E" w14:paraId="5E95701A" w14:textId="77777777" w:rsidTr="003D7957">
        <w:tc>
          <w:tcPr>
            <w:tcW w:w="1413" w:type="dxa"/>
          </w:tcPr>
          <w:p w14:paraId="3432452B" w14:textId="77777777" w:rsidR="00FB6CD3" w:rsidRPr="008E6D3E" w:rsidRDefault="00FB6CD3" w:rsidP="00B82073">
            <w:pPr>
              <w:ind w:left="180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2007</w:t>
            </w:r>
          </w:p>
        </w:tc>
        <w:tc>
          <w:tcPr>
            <w:tcW w:w="2126" w:type="dxa"/>
          </w:tcPr>
          <w:p w14:paraId="079447DC" w14:textId="77777777" w:rsidR="00FB6CD3" w:rsidRPr="008E6D3E" w:rsidRDefault="00FB6CD3" w:rsidP="00B82073">
            <w:pPr>
              <w:ind w:left="180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387</w:t>
            </w:r>
          </w:p>
        </w:tc>
      </w:tr>
      <w:tr w:rsidR="00FB6CD3" w:rsidRPr="008E6D3E" w14:paraId="3C9FEA8F" w14:textId="77777777" w:rsidTr="003D7957">
        <w:tc>
          <w:tcPr>
            <w:tcW w:w="1413" w:type="dxa"/>
          </w:tcPr>
          <w:p w14:paraId="25FA8398" w14:textId="77777777" w:rsidR="00FB6CD3" w:rsidRPr="008E6D3E" w:rsidRDefault="00FB6CD3" w:rsidP="00B82073">
            <w:pPr>
              <w:ind w:left="180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2006</w:t>
            </w:r>
          </w:p>
        </w:tc>
        <w:tc>
          <w:tcPr>
            <w:tcW w:w="2126" w:type="dxa"/>
          </w:tcPr>
          <w:p w14:paraId="16971226" w14:textId="77777777" w:rsidR="00FB6CD3" w:rsidRPr="008E6D3E" w:rsidRDefault="00FB6CD3" w:rsidP="00B82073">
            <w:pPr>
              <w:ind w:left="180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126</w:t>
            </w:r>
          </w:p>
        </w:tc>
      </w:tr>
      <w:tr w:rsidR="00FB6CD3" w:rsidRPr="008E6D3E" w14:paraId="40CD6B3B" w14:textId="77777777" w:rsidTr="003D7957">
        <w:tc>
          <w:tcPr>
            <w:tcW w:w="1413" w:type="dxa"/>
          </w:tcPr>
          <w:p w14:paraId="5DF656F9" w14:textId="77777777" w:rsidR="00FB6CD3" w:rsidRPr="008E6D3E" w:rsidRDefault="00FB6CD3" w:rsidP="00B82073">
            <w:pPr>
              <w:ind w:left="180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2005</w:t>
            </w:r>
          </w:p>
        </w:tc>
        <w:tc>
          <w:tcPr>
            <w:tcW w:w="2126" w:type="dxa"/>
          </w:tcPr>
          <w:p w14:paraId="4E73854B" w14:textId="77777777" w:rsidR="00FB6CD3" w:rsidRPr="008E6D3E" w:rsidRDefault="00FB6CD3" w:rsidP="00B82073">
            <w:pPr>
              <w:ind w:left="180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111</w:t>
            </w:r>
          </w:p>
        </w:tc>
      </w:tr>
    </w:tbl>
    <w:p w14:paraId="2397A03C" w14:textId="77777777" w:rsidR="007A0F97" w:rsidRDefault="007A0F97" w:rsidP="00B82073">
      <w:pPr>
        <w:jc w:val="center"/>
        <w:rPr>
          <w:sz w:val="22"/>
          <w:szCs w:val="22"/>
        </w:rPr>
      </w:pPr>
    </w:p>
    <w:p w14:paraId="0AEAE38F" w14:textId="77777777" w:rsidR="007A0F97" w:rsidRDefault="007A0F97" w:rsidP="007A0F97">
      <w:pPr>
        <w:rPr>
          <w:sz w:val="22"/>
          <w:szCs w:val="22"/>
        </w:rPr>
      </w:pPr>
    </w:p>
    <w:p w14:paraId="70289C8B" w14:textId="77777777" w:rsidR="007A0F97" w:rsidRDefault="007A0F97"/>
    <w:p w14:paraId="610A7828" w14:textId="77777777" w:rsidR="00995043" w:rsidRDefault="00995043"/>
    <w:p w14:paraId="69B07384" w14:textId="77777777" w:rsidR="00F8376E" w:rsidRDefault="00F8376E"/>
    <w:p w14:paraId="314C78C1" w14:textId="77777777" w:rsidR="00F8376E" w:rsidRDefault="00F8376E"/>
    <w:p w14:paraId="5DC149DF" w14:textId="77777777" w:rsidR="00F8376E" w:rsidRDefault="00F8376E"/>
    <w:p w14:paraId="5B3BCDF8" w14:textId="77777777" w:rsidR="00F8376E" w:rsidRDefault="00F8376E"/>
    <w:p w14:paraId="20599AC2" w14:textId="77777777" w:rsidR="00F8376E" w:rsidRDefault="00F8376E"/>
    <w:p w14:paraId="2892BB07" w14:textId="77777777" w:rsidR="00F8376E" w:rsidRDefault="00F8376E"/>
    <w:p w14:paraId="201DB803" w14:textId="77777777" w:rsidR="00F8376E" w:rsidRDefault="00F8376E"/>
    <w:p w14:paraId="2F2914F8" w14:textId="77777777" w:rsidR="00F8376E" w:rsidRDefault="00F8376E"/>
    <w:p w14:paraId="56164BAE" w14:textId="77777777" w:rsidR="00F8376E" w:rsidRDefault="00F8376E"/>
    <w:p w14:paraId="30622708" w14:textId="77777777" w:rsidR="00F8376E" w:rsidRDefault="00F8376E"/>
    <w:p w14:paraId="4080290F" w14:textId="77777777" w:rsidR="00F8376E" w:rsidRDefault="00F8376E"/>
    <w:p w14:paraId="0FB40569" w14:textId="77777777" w:rsidR="00F8376E" w:rsidRDefault="00F8376E"/>
    <w:p w14:paraId="08404246" w14:textId="77777777" w:rsidR="00F8376E" w:rsidRDefault="00F8376E"/>
    <w:p w14:paraId="243B2297" w14:textId="77777777" w:rsidR="00C26302" w:rsidRDefault="00C26302">
      <w:pPr>
        <w:spacing w:after="160" w:line="259" w:lineRule="auto"/>
      </w:pPr>
      <w:r>
        <w:br w:type="page"/>
      </w:r>
    </w:p>
    <w:p w14:paraId="0BAAC650" w14:textId="77777777" w:rsidR="00995043" w:rsidRPr="003D7957" w:rsidRDefault="00995043" w:rsidP="00C26302">
      <w:pPr>
        <w:pStyle w:val="Kop1"/>
      </w:pPr>
      <w:bookmarkStart w:id="9" w:name="_Toc119416795"/>
      <w:r w:rsidRPr="003D7957">
        <w:lastRenderedPageBreak/>
        <w:t>Kalkzandsteen</w:t>
      </w:r>
      <w:bookmarkEnd w:id="9"/>
    </w:p>
    <w:p w14:paraId="31869B2B" w14:textId="77777777" w:rsidR="00995043" w:rsidRDefault="00995043"/>
    <w:p w14:paraId="13FB8BA1" w14:textId="3E1BC8A9" w:rsidR="007A0F97" w:rsidRDefault="007A0F97" w:rsidP="007A0F97">
      <w:pPr>
        <w:spacing w:after="200" w:line="276" w:lineRule="auto"/>
        <w:contextualSpacing/>
        <w:rPr>
          <w:sz w:val="22"/>
          <w:szCs w:val="22"/>
        </w:rPr>
      </w:pPr>
      <w:r w:rsidRPr="00A05EB9">
        <w:rPr>
          <w:sz w:val="22"/>
          <w:szCs w:val="22"/>
        </w:rPr>
        <w:t xml:space="preserve">Vanwege de teruglopende vraag in Nederland naar kalkzandsteen </w:t>
      </w:r>
      <w:r>
        <w:rPr>
          <w:sz w:val="22"/>
          <w:szCs w:val="22"/>
        </w:rPr>
        <w:t>was</w:t>
      </w:r>
      <w:r w:rsidRPr="00A05EB9">
        <w:rPr>
          <w:sz w:val="22"/>
          <w:szCs w:val="22"/>
        </w:rPr>
        <w:t xml:space="preserve"> de fabricage in Liessel </w:t>
      </w:r>
      <w:r w:rsidR="006B3D33">
        <w:rPr>
          <w:sz w:val="22"/>
          <w:szCs w:val="22"/>
        </w:rPr>
        <w:t>s</w:t>
      </w:r>
      <w:r w:rsidRPr="00A05EB9">
        <w:rPr>
          <w:sz w:val="22"/>
          <w:szCs w:val="22"/>
        </w:rPr>
        <w:t xml:space="preserve">tilgelegd. </w:t>
      </w:r>
      <w:r>
        <w:rPr>
          <w:sz w:val="22"/>
          <w:szCs w:val="22"/>
        </w:rPr>
        <w:t xml:space="preserve">De zandwinning is in </w:t>
      </w:r>
      <w:r w:rsidR="006B3D33">
        <w:rPr>
          <w:sz w:val="22"/>
          <w:szCs w:val="22"/>
        </w:rPr>
        <w:t>2023</w:t>
      </w:r>
      <w:r>
        <w:rPr>
          <w:sz w:val="22"/>
          <w:szCs w:val="22"/>
        </w:rPr>
        <w:t xml:space="preserve"> weer gestart</w:t>
      </w:r>
      <w:r w:rsidR="006B3D33">
        <w:rPr>
          <w:sz w:val="22"/>
          <w:szCs w:val="22"/>
        </w:rPr>
        <w:t>.</w:t>
      </w:r>
      <w:r w:rsidR="005148D0">
        <w:rPr>
          <w:sz w:val="22"/>
          <w:szCs w:val="22"/>
        </w:rPr>
        <w:t xml:space="preserve"> Daarvan is nu </w:t>
      </w:r>
      <w:r w:rsidR="001155B4">
        <w:rPr>
          <w:sz w:val="22"/>
          <w:szCs w:val="22"/>
        </w:rPr>
        <w:t>voor het eerst</w:t>
      </w:r>
      <w:r w:rsidR="005148D0">
        <w:rPr>
          <w:sz w:val="22"/>
          <w:szCs w:val="22"/>
        </w:rPr>
        <w:t xml:space="preserve"> een opgave ontvangen en in onderstaande tabel verwerkt. In 2024 is in totaal 87.000 ton kalkzandsteenzand gewonnen. </w:t>
      </w:r>
    </w:p>
    <w:p w14:paraId="34284C26" w14:textId="77777777" w:rsidR="007A0F97" w:rsidRDefault="007A0F97" w:rsidP="007A0F97">
      <w:pPr>
        <w:spacing w:after="200" w:line="276" w:lineRule="auto"/>
      </w:pPr>
    </w:p>
    <w:p w14:paraId="08FE0B2D" w14:textId="77777777" w:rsidR="009C1E06" w:rsidRPr="009C1E06" w:rsidRDefault="009C1E06" w:rsidP="00B33ECD">
      <w:pPr>
        <w:pStyle w:val="Kop2"/>
      </w:pPr>
      <w:bookmarkStart w:id="10" w:name="_Toc119416796"/>
      <w:r w:rsidRPr="008E6D3E">
        <w:t xml:space="preserve">Productie van </w:t>
      </w:r>
      <w:r>
        <w:t>kalkzandsteen in Brabant (in</w:t>
      </w:r>
      <w:r w:rsidRPr="008E6D3E">
        <w:t xml:space="preserve"> </w:t>
      </w:r>
      <w:r w:rsidR="00044F53">
        <w:t xml:space="preserve">1000 </w:t>
      </w:r>
      <w:r w:rsidR="00697BD5">
        <w:t>ton</w:t>
      </w:r>
      <w:r w:rsidRPr="008E6D3E">
        <w:t>):</w:t>
      </w:r>
      <w:bookmarkEnd w:id="10"/>
    </w:p>
    <w:tbl>
      <w:tblPr>
        <w:tblpPr w:leftFromText="141" w:rightFromText="141" w:vertAnchor="text" w:horzAnchor="margin" w:tblpY="2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4"/>
        <w:gridCol w:w="2187"/>
      </w:tblGrid>
      <w:tr w:rsidR="006B3D33" w14:paraId="4A0050AC" w14:textId="77777777" w:rsidTr="00F91D12">
        <w:trPr>
          <w:trHeight w:val="400"/>
        </w:trPr>
        <w:tc>
          <w:tcPr>
            <w:tcW w:w="1744" w:type="dxa"/>
          </w:tcPr>
          <w:p w14:paraId="3F201301" w14:textId="71532CE5" w:rsidR="006B3D33" w:rsidRDefault="006B3D33" w:rsidP="003E1139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2187" w:type="dxa"/>
          </w:tcPr>
          <w:p w14:paraId="4C85F477" w14:textId="181DB7BE" w:rsidR="006B3D33" w:rsidRDefault="006B3D33" w:rsidP="00B82073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</w:tr>
      <w:tr w:rsidR="00790E1C" w14:paraId="66F869AC" w14:textId="77777777" w:rsidTr="00F91D12">
        <w:trPr>
          <w:trHeight w:val="400"/>
        </w:trPr>
        <w:tc>
          <w:tcPr>
            <w:tcW w:w="1744" w:type="dxa"/>
          </w:tcPr>
          <w:p w14:paraId="39282BB0" w14:textId="2FE11527" w:rsidR="00790E1C" w:rsidRDefault="00790E1C" w:rsidP="003E1139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2187" w:type="dxa"/>
          </w:tcPr>
          <w:p w14:paraId="5520D0D5" w14:textId="6F60E476" w:rsidR="00790E1C" w:rsidRDefault="006B3D33" w:rsidP="00B82073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38540D" w14:paraId="59E45D26" w14:textId="77777777" w:rsidTr="00F91D12">
        <w:trPr>
          <w:trHeight w:val="400"/>
        </w:trPr>
        <w:tc>
          <w:tcPr>
            <w:tcW w:w="1744" w:type="dxa"/>
          </w:tcPr>
          <w:p w14:paraId="27699ABC" w14:textId="71D700A4" w:rsidR="0038540D" w:rsidRDefault="0038540D" w:rsidP="003E1139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2187" w:type="dxa"/>
          </w:tcPr>
          <w:p w14:paraId="1961D991" w14:textId="6040779B" w:rsidR="0038540D" w:rsidRDefault="0038540D" w:rsidP="00B82073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B6CD3" w14:paraId="15D4DCC6" w14:textId="77777777" w:rsidTr="00F91D12">
        <w:trPr>
          <w:trHeight w:val="400"/>
        </w:trPr>
        <w:tc>
          <w:tcPr>
            <w:tcW w:w="1744" w:type="dxa"/>
          </w:tcPr>
          <w:p w14:paraId="14FF67C3" w14:textId="77777777" w:rsidR="00FB6CD3" w:rsidRDefault="00FB6CD3" w:rsidP="003E1139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2187" w:type="dxa"/>
          </w:tcPr>
          <w:p w14:paraId="253C4FF9" w14:textId="77777777" w:rsidR="00FB6CD3" w:rsidRDefault="00E022E6" w:rsidP="00B82073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B6CD3" w14:paraId="6EC6BCAA" w14:textId="77777777" w:rsidTr="00F91D12">
        <w:trPr>
          <w:trHeight w:val="400"/>
        </w:trPr>
        <w:tc>
          <w:tcPr>
            <w:tcW w:w="1744" w:type="dxa"/>
          </w:tcPr>
          <w:p w14:paraId="22265F30" w14:textId="77777777" w:rsidR="00FB6CD3" w:rsidRDefault="00FB6CD3" w:rsidP="003E1139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2187" w:type="dxa"/>
          </w:tcPr>
          <w:p w14:paraId="351E8450" w14:textId="77777777" w:rsidR="00FB6CD3" w:rsidRDefault="00FB6CD3" w:rsidP="00B82073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B6CD3" w14:paraId="6C552395" w14:textId="77777777" w:rsidTr="00F91D12">
        <w:trPr>
          <w:trHeight w:val="400"/>
        </w:trPr>
        <w:tc>
          <w:tcPr>
            <w:tcW w:w="1744" w:type="dxa"/>
          </w:tcPr>
          <w:p w14:paraId="5940AA29" w14:textId="77777777" w:rsidR="00FB6CD3" w:rsidRDefault="00FB6CD3" w:rsidP="003E1139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2187" w:type="dxa"/>
          </w:tcPr>
          <w:p w14:paraId="20CCD005" w14:textId="77777777" w:rsidR="00FB6CD3" w:rsidRDefault="00FB6CD3" w:rsidP="00B82073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B6CD3" w14:paraId="26B7CB54" w14:textId="77777777" w:rsidTr="00F91D12">
        <w:trPr>
          <w:trHeight w:val="414"/>
        </w:trPr>
        <w:tc>
          <w:tcPr>
            <w:tcW w:w="1744" w:type="dxa"/>
          </w:tcPr>
          <w:p w14:paraId="19430E2E" w14:textId="77777777" w:rsidR="00FB6CD3" w:rsidRDefault="00FB6CD3" w:rsidP="003E1139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2187" w:type="dxa"/>
          </w:tcPr>
          <w:p w14:paraId="3C83C8B6" w14:textId="77777777" w:rsidR="00FB6CD3" w:rsidRDefault="00FB6CD3" w:rsidP="00B82073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B6CD3" w14:paraId="0B54A4AA" w14:textId="77777777" w:rsidTr="00F91D12">
        <w:trPr>
          <w:trHeight w:val="400"/>
        </w:trPr>
        <w:tc>
          <w:tcPr>
            <w:tcW w:w="1744" w:type="dxa"/>
          </w:tcPr>
          <w:p w14:paraId="74002DDA" w14:textId="77777777" w:rsidR="00FB6CD3" w:rsidRDefault="00FB6CD3" w:rsidP="003E1139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2187" w:type="dxa"/>
          </w:tcPr>
          <w:p w14:paraId="45EC0A51" w14:textId="77777777" w:rsidR="00FB6CD3" w:rsidRDefault="00FB6CD3" w:rsidP="00044F53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</w:tr>
      <w:tr w:rsidR="00FB6CD3" w:rsidRPr="008E6D3E" w14:paraId="0DC40688" w14:textId="77777777" w:rsidTr="00F91D12">
        <w:trPr>
          <w:trHeight w:val="400"/>
        </w:trPr>
        <w:tc>
          <w:tcPr>
            <w:tcW w:w="1744" w:type="dxa"/>
          </w:tcPr>
          <w:p w14:paraId="493DBC10" w14:textId="77777777" w:rsidR="00FB6CD3" w:rsidRPr="008E6D3E" w:rsidRDefault="00FB6CD3" w:rsidP="003E1139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2187" w:type="dxa"/>
          </w:tcPr>
          <w:p w14:paraId="60649564" w14:textId="77777777" w:rsidR="00FB6CD3" w:rsidRPr="008E6D3E" w:rsidRDefault="00FB6CD3" w:rsidP="00B82073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FB6CD3" w:rsidRPr="008E6D3E" w14:paraId="14A7E103" w14:textId="77777777" w:rsidTr="00F91D12">
        <w:trPr>
          <w:trHeight w:val="400"/>
        </w:trPr>
        <w:tc>
          <w:tcPr>
            <w:tcW w:w="1744" w:type="dxa"/>
          </w:tcPr>
          <w:p w14:paraId="343B43C8" w14:textId="77777777" w:rsidR="00FB6CD3" w:rsidRPr="008E6D3E" w:rsidRDefault="00FB6CD3" w:rsidP="003E1139">
            <w:pPr>
              <w:ind w:left="180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2015</w:t>
            </w:r>
          </w:p>
        </w:tc>
        <w:tc>
          <w:tcPr>
            <w:tcW w:w="2187" w:type="dxa"/>
          </w:tcPr>
          <w:p w14:paraId="60A42838" w14:textId="77777777" w:rsidR="00FB6CD3" w:rsidRPr="008E6D3E" w:rsidRDefault="00FB6CD3" w:rsidP="00B82073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B6CD3" w:rsidRPr="008E6D3E" w14:paraId="79BDFB1B" w14:textId="77777777" w:rsidTr="00F91D12">
        <w:trPr>
          <w:trHeight w:val="400"/>
        </w:trPr>
        <w:tc>
          <w:tcPr>
            <w:tcW w:w="1744" w:type="dxa"/>
          </w:tcPr>
          <w:p w14:paraId="076FDC74" w14:textId="77777777" w:rsidR="00FB6CD3" w:rsidRPr="008E6D3E" w:rsidRDefault="00FB6CD3" w:rsidP="003E1139">
            <w:pPr>
              <w:ind w:left="180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2014</w:t>
            </w:r>
          </w:p>
        </w:tc>
        <w:tc>
          <w:tcPr>
            <w:tcW w:w="2187" w:type="dxa"/>
          </w:tcPr>
          <w:p w14:paraId="6968EFA2" w14:textId="77777777" w:rsidR="00FB6CD3" w:rsidRPr="008E6D3E" w:rsidRDefault="00FB6CD3" w:rsidP="00B82073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B6CD3" w:rsidRPr="008E6D3E" w14:paraId="0AAE2A01" w14:textId="77777777" w:rsidTr="00F91D12">
        <w:trPr>
          <w:trHeight w:val="414"/>
        </w:trPr>
        <w:tc>
          <w:tcPr>
            <w:tcW w:w="1744" w:type="dxa"/>
          </w:tcPr>
          <w:p w14:paraId="0857322C" w14:textId="77777777" w:rsidR="00FB6CD3" w:rsidRPr="008E6D3E" w:rsidRDefault="00FB6CD3" w:rsidP="003E1139">
            <w:pPr>
              <w:ind w:left="180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2013</w:t>
            </w:r>
          </w:p>
        </w:tc>
        <w:tc>
          <w:tcPr>
            <w:tcW w:w="2187" w:type="dxa"/>
          </w:tcPr>
          <w:p w14:paraId="142C831A" w14:textId="77777777" w:rsidR="00FB6CD3" w:rsidRPr="008E6D3E" w:rsidRDefault="00FB6CD3" w:rsidP="00B82073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B6CD3" w:rsidRPr="008E6D3E" w14:paraId="2BFBCB31" w14:textId="77777777" w:rsidTr="00F91D12">
        <w:trPr>
          <w:trHeight w:val="400"/>
        </w:trPr>
        <w:tc>
          <w:tcPr>
            <w:tcW w:w="1744" w:type="dxa"/>
          </w:tcPr>
          <w:p w14:paraId="568E2C9F" w14:textId="77777777" w:rsidR="00FB6CD3" w:rsidRPr="008E6D3E" w:rsidRDefault="00FB6CD3" w:rsidP="003E1139">
            <w:pPr>
              <w:ind w:left="180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2012</w:t>
            </w:r>
          </w:p>
        </w:tc>
        <w:tc>
          <w:tcPr>
            <w:tcW w:w="2187" w:type="dxa"/>
          </w:tcPr>
          <w:p w14:paraId="2752BBCF" w14:textId="77777777" w:rsidR="00FB6CD3" w:rsidRPr="008E6D3E" w:rsidRDefault="00FB6CD3" w:rsidP="00B0775D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B6CD3" w:rsidRPr="008E6D3E" w14:paraId="37FA2A2B" w14:textId="77777777" w:rsidTr="00F91D12">
        <w:trPr>
          <w:trHeight w:val="400"/>
        </w:trPr>
        <w:tc>
          <w:tcPr>
            <w:tcW w:w="1744" w:type="dxa"/>
          </w:tcPr>
          <w:p w14:paraId="75AEEC37" w14:textId="77777777" w:rsidR="00FB6CD3" w:rsidRPr="008E6D3E" w:rsidRDefault="00FB6CD3" w:rsidP="003E1139">
            <w:pPr>
              <w:ind w:left="180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2011</w:t>
            </w:r>
          </w:p>
        </w:tc>
        <w:tc>
          <w:tcPr>
            <w:tcW w:w="2187" w:type="dxa"/>
          </w:tcPr>
          <w:p w14:paraId="52A8FCE1" w14:textId="77777777" w:rsidR="00FB6CD3" w:rsidRPr="008E6D3E" w:rsidRDefault="00FB6CD3" w:rsidP="00B82073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B6CD3" w:rsidRPr="008E6D3E" w14:paraId="503C118E" w14:textId="77777777" w:rsidTr="00F91D12">
        <w:trPr>
          <w:trHeight w:val="400"/>
        </w:trPr>
        <w:tc>
          <w:tcPr>
            <w:tcW w:w="1744" w:type="dxa"/>
          </w:tcPr>
          <w:p w14:paraId="133072B7" w14:textId="77777777" w:rsidR="00FB6CD3" w:rsidRPr="008E6D3E" w:rsidRDefault="00FB6CD3" w:rsidP="003E1139">
            <w:pPr>
              <w:ind w:left="180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2010</w:t>
            </w:r>
          </w:p>
        </w:tc>
        <w:tc>
          <w:tcPr>
            <w:tcW w:w="2187" w:type="dxa"/>
          </w:tcPr>
          <w:p w14:paraId="44AD87B5" w14:textId="77777777" w:rsidR="00FB6CD3" w:rsidRPr="008E6D3E" w:rsidRDefault="00FB6CD3" w:rsidP="00B82073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</w:tr>
      <w:tr w:rsidR="00FB6CD3" w:rsidRPr="008E6D3E" w14:paraId="6ECA45A5" w14:textId="77777777" w:rsidTr="00F91D12">
        <w:trPr>
          <w:trHeight w:val="400"/>
        </w:trPr>
        <w:tc>
          <w:tcPr>
            <w:tcW w:w="1744" w:type="dxa"/>
          </w:tcPr>
          <w:p w14:paraId="2B7A5685" w14:textId="77777777" w:rsidR="00FB6CD3" w:rsidRPr="008E6D3E" w:rsidRDefault="00FB6CD3" w:rsidP="003E1139">
            <w:pPr>
              <w:ind w:left="180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2009</w:t>
            </w:r>
          </w:p>
        </w:tc>
        <w:tc>
          <w:tcPr>
            <w:tcW w:w="2187" w:type="dxa"/>
          </w:tcPr>
          <w:p w14:paraId="0F55EF4E" w14:textId="77777777" w:rsidR="00FB6CD3" w:rsidRPr="008E6D3E" w:rsidRDefault="00FB6CD3" w:rsidP="00B82073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</w:tr>
      <w:tr w:rsidR="00FB6CD3" w:rsidRPr="008E6D3E" w14:paraId="7568D5CF" w14:textId="77777777" w:rsidTr="00F91D12">
        <w:trPr>
          <w:trHeight w:val="400"/>
        </w:trPr>
        <w:tc>
          <w:tcPr>
            <w:tcW w:w="1744" w:type="dxa"/>
          </w:tcPr>
          <w:p w14:paraId="60DEC1A0" w14:textId="77777777" w:rsidR="00FB6CD3" w:rsidRPr="008E6D3E" w:rsidRDefault="00FB6CD3" w:rsidP="003E1139">
            <w:pPr>
              <w:ind w:left="180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2008</w:t>
            </w:r>
          </w:p>
        </w:tc>
        <w:tc>
          <w:tcPr>
            <w:tcW w:w="2187" w:type="dxa"/>
          </w:tcPr>
          <w:p w14:paraId="5CB70C89" w14:textId="77777777" w:rsidR="00FB6CD3" w:rsidRPr="008E6D3E" w:rsidRDefault="00FB6CD3" w:rsidP="00B82073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</w:tr>
      <w:tr w:rsidR="00FB6CD3" w:rsidRPr="008E6D3E" w14:paraId="363AE103" w14:textId="77777777" w:rsidTr="00F91D12">
        <w:trPr>
          <w:trHeight w:val="414"/>
        </w:trPr>
        <w:tc>
          <w:tcPr>
            <w:tcW w:w="1744" w:type="dxa"/>
          </w:tcPr>
          <w:p w14:paraId="51DF5192" w14:textId="77777777" w:rsidR="00FB6CD3" w:rsidRPr="008E6D3E" w:rsidRDefault="00FB6CD3" w:rsidP="003E1139">
            <w:pPr>
              <w:ind w:left="180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2007</w:t>
            </w:r>
          </w:p>
        </w:tc>
        <w:tc>
          <w:tcPr>
            <w:tcW w:w="2187" w:type="dxa"/>
          </w:tcPr>
          <w:p w14:paraId="7F49331D" w14:textId="77777777" w:rsidR="00FB6CD3" w:rsidRPr="008E6D3E" w:rsidRDefault="00FB6CD3" w:rsidP="00B82073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 w:rsidR="00FB6CD3" w:rsidRPr="008E6D3E" w14:paraId="60F795BD" w14:textId="77777777" w:rsidTr="00F91D12">
        <w:trPr>
          <w:trHeight w:val="400"/>
        </w:trPr>
        <w:tc>
          <w:tcPr>
            <w:tcW w:w="1744" w:type="dxa"/>
          </w:tcPr>
          <w:p w14:paraId="0BD70523" w14:textId="77777777" w:rsidR="00FB6CD3" w:rsidRPr="008E6D3E" w:rsidRDefault="00FB6CD3" w:rsidP="003E1139">
            <w:pPr>
              <w:ind w:left="180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2006</w:t>
            </w:r>
          </w:p>
        </w:tc>
        <w:tc>
          <w:tcPr>
            <w:tcW w:w="2187" w:type="dxa"/>
          </w:tcPr>
          <w:p w14:paraId="52ECC969" w14:textId="77777777" w:rsidR="00FB6CD3" w:rsidRPr="008E6D3E" w:rsidRDefault="00FB6CD3" w:rsidP="00B82073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</w:tr>
      <w:tr w:rsidR="00FB6CD3" w:rsidRPr="008E6D3E" w14:paraId="52EE3454" w14:textId="77777777" w:rsidTr="00F91D12">
        <w:trPr>
          <w:trHeight w:val="400"/>
        </w:trPr>
        <w:tc>
          <w:tcPr>
            <w:tcW w:w="1744" w:type="dxa"/>
          </w:tcPr>
          <w:p w14:paraId="15385046" w14:textId="77777777" w:rsidR="00FB6CD3" w:rsidRPr="008E6D3E" w:rsidRDefault="00FB6CD3" w:rsidP="003E1139">
            <w:pPr>
              <w:ind w:left="180"/>
              <w:jc w:val="center"/>
              <w:rPr>
                <w:sz w:val="22"/>
                <w:szCs w:val="22"/>
              </w:rPr>
            </w:pPr>
            <w:r w:rsidRPr="008E6D3E">
              <w:rPr>
                <w:sz w:val="22"/>
                <w:szCs w:val="22"/>
              </w:rPr>
              <w:t>2005</w:t>
            </w:r>
          </w:p>
        </w:tc>
        <w:tc>
          <w:tcPr>
            <w:tcW w:w="2187" w:type="dxa"/>
          </w:tcPr>
          <w:p w14:paraId="2C6C5463" w14:textId="77777777" w:rsidR="00FB6CD3" w:rsidRPr="008E6D3E" w:rsidRDefault="00FB6CD3" w:rsidP="00B82073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175A569B" w14:textId="77777777" w:rsidR="00995043" w:rsidRDefault="00995043"/>
    <w:p w14:paraId="7FB934D9" w14:textId="77777777" w:rsidR="00995043" w:rsidRDefault="00995043"/>
    <w:p w14:paraId="7F2D600A" w14:textId="77777777" w:rsidR="00995043" w:rsidRDefault="00995043"/>
    <w:p w14:paraId="0ACA5F8A" w14:textId="77777777" w:rsidR="00995043" w:rsidRDefault="00995043"/>
    <w:p w14:paraId="10BFE702" w14:textId="77777777" w:rsidR="00995043" w:rsidRDefault="00995043"/>
    <w:p w14:paraId="2D0E0235" w14:textId="77777777" w:rsidR="00995043" w:rsidRDefault="00995043"/>
    <w:p w14:paraId="0D7773DD" w14:textId="77777777" w:rsidR="00995043" w:rsidRDefault="00995043"/>
    <w:p w14:paraId="3AA49923" w14:textId="77777777" w:rsidR="00995043" w:rsidRDefault="00995043"/>
    <w:p w14:paraId="5793A1DD" w14:textId="77777777" w:rsidR="00995043" w:rsidRDefault="00995043"/>
    <w:p w14:paraId="55B5866E" w14:textId="77777777" w:rsidR="00995043" w:rsidRDefault="00995043"/>
    <w:p w14:paraId="2FF3206D" w14:textId="77777777" w:rsidR="00995043" w:rsidRDefault="00995043"/>
    <w:p w14:paraId="1D2FAFBF" w14:textId="77777777" w:rsidR="00995043" w:rsidRDefault="00995043"/>
    <w:p w14:paraId="4975E410" w14:textId="77777777" w:rsidR="00995043" w:rsidRDefault="00995043"/>
    <w:p w14:paraId="4ABB240F" w14:textId="77777777" w:rsidR="00995043" w:rsidRDefault="00995043"/>
    <w:p w14:paraId="08634305" w14:textId="77777777" w:rsidR="00995043" w:rsidRDefault="00995043"/>
    <w:p w14:paraId="630EDC0C" w14:textId="77777777" w:rsidR="00995043" w:rsidRDefault="00995043"/>
    <w:p w14:paraId="4C1CB244" w14:textId="77777777" w:rsidR="00995043" w:rsidRDefault="00995043"/>
    <w:p w14:paraId="03EFC8DA" w14:textId="77777777" w:rsidR="00995043" w:rsidRDefault="00995043"/>
    <w:p w14:paraId="20F9071F" w14:textId="77777777" w:rsidR="00995043" w:rsidRDefault="00995043"/>
    <w:p w14:paraId="0C930562" w14:textId="77777777" w:rsidR="00995043" w:rsidRDefault="00995043"/>
    <w:p w14:paraId="7F424143" w14:textId="77777777" w:rsidR="00995043" w:rsidRDefault="00995043"/>
    <w:p w14:paraId="2BCE9E2D" w14:textId="77777777" w:rsidR="00995043" w:rsidRDefault="00995043"/>
    <w:p w14:paraId="3097017C" w14:textId="77777777" w:rsidR="00B838F7" w:rsidRDefault="00B838F7"/>
    <w:p w14:paraId="2C20C36C" w14:textId="77777777" w:rsidR="00B838F7" w:rsidRDefault="00B838F7"/>
    <w:p w14:paraId="7FF5C3BF" w14:textId="77777777" w:rsidR="00995043" w:rsidRDefault="00995043"/>
    <w:sectPr w:rsidR="00995043" w:rsidSect="00B33E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281" w:bottom="1440" w:left="1281" w:header="184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C1707" w14:textId="77777777" w:rsidR="00995043" w:rsidRDefault="00995043" w:rsidP="00581F1B">
      <w:r>
        <w:separator/>
      </w:r>
    </w:p>
  </w:endnote>
  <w:endnote w:type="continuationSeparator" w:id="0">
    <w:p w14:paraId="1DBD1A53" w14:textId="77777777" w:rsidR="00995043" w:rsidRDefault="00995043" w:rsidP="00581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020E1" w14:textId="77777777" w:rsidR="00995043" w:rsidRDefault="0099504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7E018" w14:textId="77777777" w:rsidR="00995043" w:rsidRPr="000C17F3" w:rsidRDefault="00995043" w:rsidP="006E069F">
    <w:pPr>
      <w:jc w:val="center"/>
      <w:rPr>
        <w:sz w:val="2"/>
        <w:szCs w:val="2"/>
        <w:lang w:val="en-US"/>
      </w:rPr>
    </w:pPr>
    <w:r>
      <w:rPr>
        <w:noProof/>
      </w:rPr>
      <w:drawing>
        <wp:anchor distT="0" distB="0" distL="114300" distR="114300" simplePos="0" relativeHeight="251696128" behindDoc="0" locked="0" layoutInCell="1" allowOverlap="1" wp14:anchorId="74F71BAD" wp14:editId="46EDBC33">
          <wp:simplePos x="0" y="0"/>
          <wp:positionH relativeFrom="page">
            <wp:posOffset>775335</wp:posOffset>
          </wp:positionH>
          <wp:positionV relativeFrom="page">
            <wp:posOffset>9423717</wp:posOffset>
          </wp:positionV>
          <wp:extent cx="2843784" cy="941832"/>
          <wp:effectExtent l="0" t="0" r="0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ieflogo18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3784" cy="9418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ECDED9" w14:textId="77777777" w:rsidR="00581F1B" w:rsidRDefault="00581F1B" w:rsidP="0073601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A0729" w14:textId="77777777" w:rsidR="00995043" w:rsidRDefault="0099504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40754" w14:textId="77777777" w:rsidR="00995043" w:rsidRDefault="00995043" w:rsidP="00581F1B">
      <w:r>
        <w:separator/>
      </w:r>
    </w:p>
  </w:footnote>
  <w:footnote w:type="continuationSeparator" w:id="0">
    <w:p w14:paraId="1D758FF6" w14:textId="77777777" w:rsidR="00995043" w:rsidRDefault="00995043" w:rsidP="00581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84710" w14:textId="77777777" w:rsidR="00995043" w:rsidRDefault="0099504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8895988"/>
      <w:docPartObj>
        <w:docPartGallery w:val="Page Numbers (Top of Page)"/>
        <w:docPartUnique/>
      </w:docPartObj>
    </w:sdtPr>
    <w:sdtEndPr/>
    <w:sdtContent>
      <w:p w14:paraId="6CB5A4C2" w14:textId="77777777" w:rsidR="00B33ECD" w:rsidRDefault="00B33ECD">
        <w:pPr>
          <w:pStyle w:val="Ko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4DF">
          <w:rPr>
            <w:noProof/>
          </w:rPr>
          <w:t>8</w:t>
        </w:r>
        <w:r>
          <w:fldChar w:fldCharType="end"/>
        </w:r>
      </w:p>
    </w:sdtContent>
  </w:sdt>
  <w:p w14:paraId="0F7E88DC" w14:textId="77777777" w:rsidR="00581F1B" w:rsidRPr="00736014" w:rsidRDefault="00581F1B" w:rsidP="0073601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92818" w14:textId="77777777" w:rsidR="00995043" w:rsidRDefault="0099504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A70E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46A0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56B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2AE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F03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0A9E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D81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82A7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881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A2F8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86878"/>
    <w:multiLevelType w:val="multilevel"/>
    <w:tmpl w:val="0C6E1BC6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02483804"/>
    <w:multiLevelType w:val="multilevel"/>
    <w:tmpl w:val="486CA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6B33F6B"/>
    <w:multiLevelType w:val="hybridMultilevel"/>
    <w:tmpl w:val="3C54EDF4"/>
    <w:lvl w:ilvl="0" w:tplc="24D8C30A">
      <w:start w:val="1"/>
      <w:numFmt w:val="decimal"/>
      <w:lvlText w:val="%1."/>
      <w:lvlJc w:val="left"/>
      <w:pPr>
        <w:ind w:left="1077" w:hanging="360"/>
      </w:p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0F04492B"/>
    <w:multiLevelType w:val="multilevel"/>
    <w:tmpl w:val="8D489428"/>
    <w:lvl w:ilvl="0">
      <w:start w:val="1"/>
      <w:numFmt w:val="decimal"/>
      <w:pStyle w:val="Kop1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1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1F7040E9"/>
    <w:multiLevelType w:val="hybridMultilevel"/>
    <w:tmpl w:val="E23A7D20"/>
    <w:lvl w:ilvl="0" w:tplc="E11696A2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50CAE"/>
    <w:multiLevelType w:val="hybridMultilevel"/>
    <w:tmpl w:val="5DC49478"/>
    <w:lvl w:ilvl="0" w:tplc="FF8650E2">
      <w:start w:val="1"/>
      <w:numFmt w:val="decimal"/>
      <w:pStyle w:val="Agendapunten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628E9"/>
    <w:multiLevelType w:val="hybridMultilevel"/>
    <w:tmpl w:val="6486C866"/>
    <w:lvl w:ilvl="0" w:tplc="54C47454">
      <w:start w:val="1"/>
      <w:numFmt w:val="upperRoman"/>
      <w:pStyle w:val="Bijlage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22835"/>
    <w:multiLevelType w:val="hybridMultilevel"/>
    <w:tmpl w:val="8AF43BBA"/>
    <w:lvl w:ilvl="0" w:tplc="EEFCC9F6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8654E"/>
    <w:multiLevelType w:val="hybridMultilevel"/>
    <w:tmpl w:val="705E4624"/>
    <w:lvl w:ilvl="0" w:tplc="EC6A38D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76D6C"/>
    <w:multiLevelType w:val="hybridMultilevel"/>
    <w:tmpl w:val="AA2854EE"/>
    <w:lvl w:ilvl="0" w:tplc="B4F6C74E">
      <w:start w:val="1"/>
      <w:numFmt w:val="decimal"/>
      <w:pStyle w:val="Offerte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A6852"/>
    <w:multiLevelType w:val="hybridMultilevel"/>
    <w:tmpl w:val="AC9EA112"/>
    <w:lvl w:ilvl="0" w:tplc="7480DD2C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50FAE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89082788">
    <w:abstractNumId w:val="15"/>
  </w:num>
  <w:num w:numId="2" w16cid:durableId="1620526762">
    <w:abstractNumId w:val="19"/>
  </w:num>
  <w:num w:numId="3" w16cid:durableId="802625437">
    <w:abstractNumId w:val="9"/>
  </w:num>
  <w:num w:numId="4" w16cid:durableId="1043990364">
    <w:abstractNumId w:val="7"/>
  </w:num>
  <w:num w:numId="5" w16cid:durableId="762068505">
    <w:abstractNumId w:val="6"/>
  </w:num>
  <w:num w:numId="6" w16cid:durableId="1110012156">
    <w:abstractNumId w:val="5"/>
  </w:num>
  <w:num w:numId="7" w16cid:durableId="1435126382">
    <w:abstractNumId w:val="4"/>
  </w:num>
  <w:num w:numId="8" w16cid:durableId="859122174">
    <w:abstractNumId w:val="8"/>
  </w:num>
  <w:num w:numId="9" w16cid:durableId="428740574">
    <w:abstractNumId w:val="3"/>
  </w:num>
  <w:num w:numId="10" w16cid:durableId="444888530">
    <w:abstractNumId w:val="2"/>
  </w:num>
  <w:num w:numId="11" w16cid:durableId="1065570609">
    <w:abstractNumId w:val="1"/>
  </w:num>
  <w:num w:numId="12" w16cid:durableId="1584142140">
    <w:abstractNumId w:val="0"/>
  </w:num>
  <w:num w:numId="13" w16cid:durableId="1527787277">
    <w:abstractNumId w:val="20"/>
  </w:num>
  <w:num w:numId="14" w16cid:durableId="654645123">
    <w:abstractNumId w:val="21"/>
  </w:num>
  <w:num w:numId="15" w16cid:durableId="8264343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0980730">
    <w:abstractNumId w:val="11"/>
  </w:num>
  <w:num w:numId="17" w16cid:durableId="1367170052">
    <w:abstractNumId w:val="16"/>
  </w:num>
  <w:num w:numId="18" w16cid:durableId="114252989">
    <w:abstractNumId w:val="13"/>
  </w:num>
  <w:num w:numId="19" w16cid:durableId="801729931">
    <w:abstractNumId w:val="17"/>
  </w:num>
  <w:num w:numId="20" w16cid:durableId="2003124916">
    <w:abstractNumId w:val="12"/>
  </w:num>
  <w:num w:numId="21" w16cid:durableId="7991516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49194619">
    <w:abstractNumId w:val="18"/>
  </w:num>
  <w:num w:numId="23" w16cid:durableId="672803638">
    <w:abstractNumId w:val="14"/>
  </w:num>
  <w:num w:numId="24" w16cid:durableId="2034503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1716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Name" w:val="NONE"/>
    <w:docVar w:name="DocAuthor" w:val="Stephan Wijlaars"/>
    <w:docVar w:name="DocDuplex" w:val="DUPLEX_DEFAULT"/>
    <w:docVar w:name="DocIndex" w:val="0000"/>
    <w:docVar w:name="DocPrinter" w:val="NOPRINTER"/>
    <w:docVar w:name="DocReg" w:val="0"/>
    <w:docVar w:name="DocType" w:val="IW_NONE"/>
    <w:docVar w:name="DocumentLanguage" w:val="nl-NL"/>
    <w:docVar w:name="IW_Generated" w:val="False"/>
    <w:docVar w:name="mitStyleTemplates" w:val="Huisstijl Omgevingsdienst Zuidoost-Brabant|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 /&gt;"/>
    <w:docVar w:name="tblDef" w:val="&lt;?xml version=&quot;1.0&quot; encoding=&quot;utf-16&quot;?&gt;&lt;ArrayOfQuestionGroup xmlns:xsi=&quot;http://www.w3.org/2001/XMLSchema-instance&quot; xmlns:xsd=&quot;http://www.w3.org/2001/XMLSchema&quot;&gt;&lt;QuestionGroup&gt;&lt;GroupID&gt;GR3AAF991C762F4D8881A62186A7D15F28&lt;/GroupID&gt;&lt;GroupName&gt;Memo&lt;/GroupName&gt;&lt;GroupDescription /&gt;&lt;GroupIndex&gt;0&lt;/GroupIndex&gt;&lt;GroupFields&gt;&lt;QuestionField&gt;&lt;FieldMask /&gt;&lt;FieldListSettings&gt;&lt;DisplayDirection&gt;Vertical&lt;/DisplayDirection&gt;&lt;/FieldListSettings&gt;&lt;FieldValues /&gt;&lt;FieldMerge&gt;false&lt;/FieldMerge&gt;&lt;FieldParent&gt;GR3AAF991C762F4D8881A62186A7D15F28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1 januari 1900&lt;/FieldDefault&gt;&lt;FieldFormat&gt;d MMMM yyyy&lt;/FieldFormat&gt;&lt;FieldDataType&gt;2&lt;/FieldDataType&gt;&lt;FieldTip /&gt;&lt;FieldPrompt&gt;Datum&lt;/FieldPrompt&gt;&lt;FieldIndex&gt;0&lt;/FieldIndex&gt;&lt;FieldDescription /&gt;&lt;FieldName&gt;Datum&lt;/FieldName&gt;&lt;FieldID&gt;VV5522811570664D0EBDE2D23E90CBBF5C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3AAF991C762F4D8881A62186A7D15F28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1&lt;/FieldDataType&gt;&lt;FieldTip /&gt;&lt;FieldPrompt&gt;Aan&lt;/FieldPrompt&gt;&lt;FieldIndex&gt;1&lt;/FieldIndex&gt;&lt;FieldDescription /&gt;&lt;FieldName&gt;Aan&lt;/FieldName&gt;&lt;FieldID&gt;VV10FFEBBB98CA4CC890E448CD7DC5BE1A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3AAF991C762F4D8881A62186A7D15F28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&gt;Van&lt;/FieldPrompt&gt;&lt;FieldIndex&gt;2&lt;/FieldIndex&gt;&lt;FieldDescription /&gt;&lt;FieldName&gt;Van&lt;/FieldName&gt;&lt;FieldID&gt;VV0E6A922CEEC845798C8B633456975CBE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3AAF991C762F4D8881A62186A7D15F28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1&lt;/FieldDataType&gt;&lt;FieldTip /&gt;&lt;FieldPrompt&gt;Kopie aan&lt;/FieldPrompt&gt;&lt;FieldIndex&gt;3&lt;/FieldIndex&gt;&lt;FieldDescription /&gt;&lt;FieldName&gt;Kopie_aan&lt;/FieldName&gt;&lt;FieldID&gt;VV5CE00D917C784F50BED1259C628913A5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3AAF991C762F4D8881A62186A7D15F28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&gt;Onderwerp&lt;/FieldPrompt&gt;&lt;FieldIndex&gt;4&lt;/FieldIndex&gt;&lt;FieldDescription /&gt;&lt;FieldName&gt;Onderwerp&lt;/FieldName&gt;&lt;FieldID&gt;VV6695E507F7A94A62A62EB0E80CAD96B3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3AAF991C762F4D8881A62186A7D15F28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 /&gt;&lt;FieldIndex&gt;5&lt;/FieldIndex&gt;&lt;FieldDescription /&gt;&lt;FieldName&gt;kenmerk&lt;/FieldName&gt;&lt;FieldID&gt;VV6A7C03FE4CF748008F2BB55B93F614DE&lt;/FieldID&gt;&lt;FieldXpath /&gt;&lt;FieldXpathAlternatives /&gt;&lt;FieldLinkedProp /&gt;&lt;/QuestionField&gt;&lt;/GroupFields&gt;&lt;IsRepeatingGroup&gt;false&lt;/IsRepeatingGroup&gt;&lt;/QuestionGroup&gt;&lt;/ArrayOfQuestionGroup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&gt;_x000d__x000a_    &lt;FIELD&gt;_x000d__x000a_      &lt;ID&gt;VV6A7C03FE4CF748008F2BB55B93F614DE&lt;/ID&gt;_x000d__x000a_      &lt;PROMPT&gt;_x000d__x000a_        &lt;NLNL&gt;kenmerk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&lt;/FIELDS&gt;_x000d__x000a_  &lt;FORMS /&gt;_x000d__x000a_  &lt;VALUES /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TemplateVersion" w:val="3.9.0.17401"/>
  </w:docVars>
  <w:rsids>
    <w:rsidRoot w:val="00995043"/>
    <w:rsid w:val="00025CDC"/>
    <w:rsid w:val="00044F53"/>
    <w:rsid w:val="000753C7"/>
    <w:rsid w:val="0009553C"/>
    <w:rsid w:val="001155B4"/>
    <w:rsid w:val="001935AC"/>
    <w:rsid w:val="001C685F"/>
    <w:rsid w:val="001F6DCD"/>
    <w:rsid w:val="00245AF7"/>
    <w:rsid w:val="002500DB"/>
    <w:rsid w:val="00267319"/>
    <w:rsid w:val="002773C1"/>
    <w:rsid w:val="00281E79"/>
    <w:rsid w:val="002B21FF"/>
    <w:rsid w:val="00324B61"/>
    <w:rsid w:val="003442EC"/>
    <w:rsid w:val="00372BC9"/>
    <w:rsid w:val="003755B9"/>
    <w:rsid w:val="0038540D"/>
    <w:rsid w:val="003A6B52"/>
    <w:rsid w:val="003D7957"/>
    <w:rsid w:val="003E1139"/>
    <w:rsid w:val="00416137"/>
    <w:rsid w:val="004A47B7"/>
    <w:rsid w:val="005148D0"/>
    <w:rsid w:val="005452FD"/>
    <w:rsid w:val="005659F4"/>
    <w:rsid w:val="00581F1B"/>
    <w:rsid w:val="005A415E"/>
    <w:rsid w:val="006265B4"/>
    <w:rsid w:val="00652C21"/>
    <w:rsid w:val="00664468"/>
    <w:rsid w:val="00697BD5"/>
    <w:rsid w:val="006B0072"/>
    <w:rsid w:val="006B1A9D"/>
    <w:rsid w:val="006B3D33"/>
    <w:rsid w:val="00736014"/>
    <w:rsid w:val="00790E1C"/>
    <w:rsid w:val="007A0F97"/>
    <w:rsid w:val="007E4A95"/>
    <w:rsid w:val="00800913"/>
    <w:rsid w:val="00811599"/>
    <w:rsid w:val="00857A88"/>
    <w:rsid w:val="00895B6F"/>
    <w:rsid w:val="008C35F9"/>
    <w:rsid w:val="00914E27"/>
    <w:rsid w:val="009176A9"/>
    <w:rsid w:val="00990446"/>
    <w:rsid w:val="00995043"/>
    <w:rsid w:val="009A3E6D"/>
    <w:rsid w:val="009B0984"/>
    <w:rsid w:val="009C1E06"/>
    <w:rsid w:val="00A04CEA"/>
    <w:rsid w:val="00A32D25"/>
    <w:rsid w:val="00B0775D"/>
    <w:rsid w:val="00B33ECD"/>
    <w:rsid w:val="00B74157"/>
    <w:rsid w:val="00B82073"/>
    <w:rsid w:val="00B838F7"/>
    <w:rsid w:val="00BC496E"/>
    <w:rsid w:val="00C26302"/>
    <w:rsid w:val="00C519DF"/>
    <w:rsid w:val="00C56F64"/>
    <w:rsid w:val="00C85597"/>
    <w:rsid w:val="00D0147B"/>
    <w:rsid w:val="00D16670"/>
    <w:rsid w:val="00E022E6"/>
    <w:rsid w:val="00E027A4"/>
    <w:rsid w:val="00E05737"/>
    <w:rsid w:val="00E07A2E"/>
    <w:rsid w:val="00E539D5"/>
    <w:rsid w:val="00ED2511"/>
    <w:rsid w:val="00ED6C94"/>
    <w:rsid w:val="00F245E3"/>
    <w:rsid w:val="00F25EC2"/>
    <w:rsid w:val="00F32015"/>
    <w:rsid w:val="00F42640"/>
    <w:rsid w:val="00F66F61"/>
    <w:rsid w:val="00F8376E"/>
    <w:rsid w:val="00F91D12"/>
    <w:rsid w:val="00FB34DF"/>
    <w:rsid w:val="00FB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5957FBB"/>
  <w15:chartTrackingRefBased/>
  <w15:docId w15:val="{BD04B0DD-FFB3-4C3E-B638-C82DE62E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95043"/>
    <w:pPr>
      <w:spacing w:after="120" w:line="280" w:lineRule="exact"/>
    </w:pPr>
    <w:rPr>
      <w:rFonts w:ascii="Lucida Sans" w:eastAsia="Times New Roman" w:hAnsi="Lucida Sans" w:cs="Times New Roman"/>
      <w:sz w:val="18"/>
      <w:szCs w:val="24"/>
    </w:rPr>
  </w:style>
  <w:style w:type="paragraph" w:styleId="Kop1">
    <w:name w:val="heading 1"/>
    <w:basedOn w:val="Standaard"/>
    <w:next w:val="Standaard"/>
    <w:link w:val="Kop1Char"/>
    <w:qFormat/>
    <w:rsid w:val="00995043"/>
    <w:pPr>
      <w:keepNext/>
      <w:keepLines/>
      <w:numPr>
        <w:numId w:val="25"/>
      </w:numPr>
      <w:spacing w:before="240"/>
      <w:ind w:left="720" w:hanging="720"/>
      <w:outlineLvl w:val="0"/>
    </w:pPr>
    <w:rPr>
      <w:rFonts w:eastAsiaTheme="majorEastAsia" w:cstheme="majorBidi"/>
      <w:b/>
      <w:sz w:val="26"/>
      <w:szCs w:val="32"/>
    </w:rPr>
  </w:style>
  <w:style w:type="paragraph" w:styleId="Kop2">
    <w:name w:val="heading 2"/>
    <w:basedOn w:val="Kop1"/>
    <w:next w:val="Standaard"/>
    <w:link w:val="Kop2Char"/>
    <w:unhideWhenUsed/>
    <w:qFormat/>
    <w:rsid w:val="00995043"/>
    <w:pPr>
      <w:numPr>
        <w:ilvl w:val="1"/>
      </w:numPr>
      <w:ind w:left="720" w:hanging="720"/>
      <w:outlineLvl w:val="1"/>
    </w:pPr>
    <w:rPr>
      <w:sz w:val="22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995043"/>
    <w:pPr>
      <w:keepNext/>
      <w:keepLines/>
      <w:numPr>
        <w:ilvl w:val="2"/>
        <w:numId w:val="25"/>
      </w:numPr>
      <w:spacing w:before="240"/>
      <w:outlineLvl w:val="2"/>
    </w:pPr>
    <w:rPr>
      <w:rFonts w:eastAsiaTheme="majorEastAsia" w:cstheme="majorBidi"/>
      <w:b/>
    </w:rPr>
  </w:style>
  <w:style w:type="paragraph" w:styleId="Kop4">
    <w:name w:val="heading 4"/>
    <w:basedOn w:val="Kop41"/>
    <w:next w:val="Standaard"/>
    <w:link w:val="Kop4Char"/>
    <w:unhideWhenUsed/>
    <w:qFormat/>
    <w:rsid w:val="00995043"/>
    <w:pPr>
      <w:keepNext/>
      <w:keepLines/>
      <w:spacing w:before="40"/>
      <w:outlineLvl w:val="3"/>
    </w:pPr>
    <w:rPr>
      <w:rFonts w:eastAsiaTheme="majorEastAsia" w:cstheme="majorBidi"/>
      <w:b/>
      <w:iCs/>
      <w:sz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C2630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punten">
    <w:name w:val="Agendapunten"/>
    <w:basedOn w:val="Standaard"/>
    <w:next w:val="Standaard"/>
    <w:rsid w:val="00995043"/>
    <w:pPr>
      <w:numPr>
        <w:numId w:val="1"/>
      </w:numPr>
      <w:spacing w:before="240"/>
      <w:ind w:left="0" w:firstLine="0"/>
    </w:pPr>
    <w:rPr>
      <w:sz w:val="30"/>
    </w:rPr>
  </w:style>
  <w:style w:type="paragraph" w:customStyle="1" w:styleId="Koptekst1">
    <w:name w:val="Koptekst1"/>
    <w:basedOn w:val="Standaard"/>
    <w:next w:val="Standaard"/>
    <w:rsid w:val="00995043"/>
    <w:rPr>
      <w:sz w:val="52"/>
    </w:rPr>
  </w:style>
  <w:style w:type="paragraph" w:styleId="Koptekst">
    <w:name w:val="header"/>
    <w:basedOn w:val="Standaard"/>
    <w:link w:val="KoptekstChar"/>
    <w:uiPriority w:val="99"/>
    <w:rsid w:val="00995043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95043"/>
    <w:rPr>
      <w:rFonts w:ascii="Lucida Sans" w:eastAsia="Times New Roman" w:hAnsi="Lucida Sans" w:cs="Times New Roman"/>
      <w:sz w:val="18"/>
      <w:szCs w:val="24"/>
    </w:rPr>
  </w:style>
  <w:style w:type="paragraph" w:styleId="Voettekst">
    <w:name w:val="footer"/>
    <w:basedOn w:val="Standaard"/>
    <w:link w:val="VoettekstChar"/>
    <w:uiPriority w:val="99"/>
    <w:rsid w:val="00995043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95043"/>
    <w:rPr>
      <w:rFonts w:ascii="Lucida Sans" w:eastAsia="Times New Roman" w:hAnsi="Lucida Sans" w:cs="Times New Roman"/>
      <w:sz w:val="18"/>
      <w:szCs w:val="24"/>
    </w:rPr>
  </w:style>
  <w:style w:type="paragraph" w:customStyle="1" w:styleId="Subkopbovenalinea">
    <w:name w:val="Subkop_boven_alinea"/>
    <w:basedOn w:val="Standaard"/>
    <w:next w:val="Standaard"/>
    <w:rsid w:val="00995043"/>
    <w:rPr>
      <w:b/>
    </w:rPr>
  </w:style>
  <w:style w:type="paragraph" w:customStyle="1" w:styleId="Ondertitel1">
    <w:name w:val="Ondertitel1"/>
    <w:basedOn w:val="Standaard"/>
    <w:next w:val="Standaard"/>
    <w:qFormat/>
    <w:rsid w:val="00A04CEA"/>
    <w:rPr>
      <w:sz w:val="22"/>
    </w:rPr>
  </w:style>
  <w:style w:type="paragraph" w:customStyle="1" w:styleId="Adresblok">
    <w:name w:val="Adresblok"/>
    <w:basedOn w:val="Standaard"/>
    <w:rsid w:val="00995043"/>
    <w:pPr>
      <w:spacing w:line="240" w:lineRule="auto"/>
    </w:pPr>
    <w:rPr>
      <w:sz w:val="14"/>
    </w:rPr>
  </w:style>
  <w:style w:type="character" w:customStyle="1" w:styleId="Kop1Char">
    <w:name w:val="Kop 1 Char"/>
    <w:basedOn w:val="Standaardalinea-lettertype"/>
    <w:link w:val="Kop1"/>
    <w:rsid w:val="00995043"/>
    <w:rPr>
      <w:rFonts w:ascii="Lucida Sans" w:eastAsiaTheme="majorEastAsia" w:hAnsi="Lucida Sans" w:cstheme="majorBidi"/>
      <w:b/>
      <w:sz w:val="26"/>
      <w:szCs w:val="32"/>
    </w:rPr>
  </w:style>
  <w:style w:type="character" w:customStyle="1" w:styleId="Kop2Char">
    <w:name w:val="Kop 2 Char"/>
    <w:basedOn w:val="Standaardalinea-lettertype"/>
    <w:link w:val="Kop2"/>
    <w:rsid w:val="00995043"/>
    <w:rPr>
      <w:rFonts w:ascii="Lucida Sans" w:eastAsiaTheme="majorEastAsia" w:hAnsi="Lucida Sans" w:cstheme="majorBidi"/>
      <w:b/>
      <w:szCs w:val="26"/>
    </w:rPr>
  </w:style>
  <w:style w:type="character" w:customStyle="1" w:styleId="Kop3Char">
    <w:name w:val="Kop 3 Char"/>
    <w:basedOn w:val="Standaardalinea-lettertype"/>
    <w:link w:val="Kop3"/>
    <w:rsid w:val="00995043"/>
    <w:rPr>
      <w:rFonts w:ascii="Lucida Sans" w:eastAsiaTheme="majorEastAsia" w:hAnsi="Lucida Sans" w:cstheme="majorBidi"/>
      <w:b/>
      <w:sz w:val="18"/>
      <w:szCs w:val="24"/>
    </w:rPr>
  </w:style>
  <w:style w:type="paragraph" w:styleId="Ondertitel">
    <w:name w:val="Subtitle"/>
    <w:aliases w:val="Ondertitel_ODZOB"/>
    <w:basedOn w:val="Standaard"/>
    <w:next w:val="Standaard"/>
    <w:link w:val="OndertitelChar"/>
    <w:qFormat/>
    <w:rsid w:val="00995043"/>
    <w:pPr>
      <w:numPr>
        <w:ilvl w:val="1"/>
      </w:numPr>
    </w:pPr>
    <w:rPr>
      <w:rFonts w:ascii="Microsoft Tai Le" w:eastAsiaTheme="minorEastAsia" w:hAnsi="Microsoft Tai Le" w:cstheme="minorBidi"/>
      <w:color w:val="5A5A5A" w:themeColor="text1" w:themeTint="A5"/>
      <w:spacing w:val="15"/>
      <w:sz w:val="28"/>
      <w:szCs w:val="22"/>
    </w:rPr>
  </w:style>
  <w:style w:type="character" w:customStyle="1" w:styleId="OndertitelChar">
    <w:name w:val="Ondertitel Char"/>
    <w:aliases w:val="Ondertitel_ODZOB Char"/>
    <w:basedOn w:val="Standaardalinea-lettertype"/>
    <w:link w:val="Ondertitel"/>
    <w:rsid w:val="00995043"/>
    <w:rPr>
      <w:rFonts w:ascii="Microsoft Tai Le" w:hAnsi="Microsoft Tai Le"/>
      <w:color w:val="5A5A5A" w:themeColor="text1" w:themeTint="A5"/>
      <w:spacing w:val="15"/>
      <w:sz w:val="28"/>
    </w:rPr>
  </w:style>
  <w:style w:type="paragraph" w:customStyle="1" w:styleId="Offerteparagraaf">
    <w:name w:val="Offerteparagraaf"/>
    <w:basedOn w:val="Kop1"/>
    <w:next w:val="Standaard"/>
    <w:rsid w:val="00995043"/>
    <w:pPr>
      <w:keepNext w:val="0"/>
      <w:keepLines w:val="0"/>
      <w:numPr>
        <w:numId w:val="2"/>
      </w:numPr>
      <w:spacing w:after="240" w:line="264" w:lineRule="auto"/>
      <w:ind w:left="397" w:hanging="397"/>
    </w:pPr>
    <w:rPr>
      <w:color w:val="4494AA"/>
      <w:sz w:val="20"/>
    </w:rPr>
  </w:style>
  <w:style w:type="paragraph" w:customStyle="1" w:styleId="Titelofferte">
    <w:name w:val="Titel_offerte"/>
    <w:basedOn w:val="Standaard"/>
    <w:next w:val="Standaard"/>
    <w:qFormat/>
    <w:rsid w:val="00652C21"/>
    <w:rPr>
      <w:rFonts w:ascii="Microsoft Tai Le" w:hAnsi="Microsoft Tai Le"/>
      <w:sz w:val="48"/>
    </w:rPr>
  </w:style>
  <w:style w:type="paragraph" w:styleId="Lijstalinea">
    <w:name w:val="List Paragraph"/>
    <w:basedOn w:val="Standaard"/>
    <w:uiPriority w:val="34"/>
    <w:rsid w:val="00995043"/>
    <w:pPr>
      <w:ind w:left="720"/>
      <w:contextualSpacing/>
    </w:pPr>
  </w:style>
  <w:style w:type="paragraph" w:customStyle="1" w:styleId="OnderschriftFiguurGrafiek">
    <w:name w:val="OnderschriftFiguurGrafiek"/>
    <w:basedOn w:val="Standaard"/>
    <w:next w:val="Standaard"/>
    <w:rsid w:val="00995043"/>
    <w:rPr>
      <w:i/>
      <w:sz w:val="16"/>
    </w:rPr>
  </w:style>
  <w:style w:type="paragraph" w:customStyle="1" w:styleId="Bijlagen">
    <w:name w:val="Bijlagen"/>
    <w:basedOn w:val="Kop1"/>
    <w:qFormat/>
    <w:rsid w:val="00995043"/>
    <w:pPr>
      <w:numPr>
        <w:numId w:val="17"/>
      </w:numPr>
    </w:pPr>
    <w:rPr>
      <w:sz w:val="28"/>
    </w:rPr>
  </w:style>
  <w:style w:type="paragraph" w:customStyle="1" w:styleId="Kop11">
    <w:name w:val="Kop 11"/>
    <w:basedOn w:val="Standaard"/>
    <w:rsid w:val="00995043"/>
    <w:pPr>
      <w:numPr>
        <w:numId w:val="21"/>
      </w:numPr>
    </w:pPr>
  </w:style>
  <w:style w:type="paragraph" w:customStyle="1" w:styleId="Kop21">
    <w:name w:val="Kop 21"/>
    <w:basedOn w:val="Standaard"/>
    <w:rsid w:val="00995043"/>
    <w:pPr>
      <w:numPr>
        <w:ilvl w:val="1"/>
        <w:numId w:val="21"/>
      </w:numPr>
    </w:pPr>
  </w:style>
  <w:style w:type="paragraph" w:customStyle="1" w:styleId="Kop31">
    <w:name w:val="Kop 31"/>
    <w:basedOn w:val="Standaard"/>
    <w:rsid w:val="00995043"/>
    <w:pPr>
      <w:numPr>
        <w:ilvl w:val="2"/>
        <w:numId w:val="21"/>
      </w:numPr>
    </w:pPr>
  </w:style>
  <w:style w:type="paragraph" w:customStyle="1" w:styleId="Kop41">
    <w:name w:val="Kop 41"/>
    <w:basedOn w:val="Standaard"/>
    <w:rsid w:val="00995043"/>
    <w:pPr>
      <w:numPr>
        <w:ilvl w:val="3"/>
        <w:numId w:val="21"/>
      </w:numPr>
    </w:pPr>
  </w:style>
  <w:style w:type="paragraph" w:customStyle="1" w:styleId="Kop51">
    <w:name w:val="Kop 51"/>
    <w:basedOn w:val="Standaard"/>
    <w:rsid w:val="00995043"/>
    <w:pPr>
      <w:numPr>
        <w:ilvl w:val="4"/>
        <w:numId w:val="21"/>
      </w:numPr>
    </w:pPr>
  </w:style>
  <w:style w:type="paragraph" w:customStyle="1" w:styleId="Kop61">
    <w:name w:val="Kop 61"/>
    <w:basedOn w:val="Standaard"/>
    <w:rsid w:val="00995043"/>
    <w:pPr>
      <w:numPr>
        <w:ilvl w:val="5"/>
        <w:numId w:val="21"/>
      </w:numPr>
    </w:pPr>
  </w:style>
  <w:style w:type="paragraph" w:customStyle="1" w:styleId="Kop71">
    <w:name w:val="Kop 71"/>
    <w:basedOn w:val="Standaard"/>
    <w:rsid w:val="00995043"/>
    <w:pPr>
      <w:numPr>
        <w:ilvl w:val="6"/>
        <w:numId w:val="21"/>
      </w:numPr>
    </w:pPr>
  </w:style>
  <w:style w:type="paragraph" w:customStyle="1" w:styleId="Kop81">
    <w:name w:val="Kop 81"/>
    <w:basedOn w:val="Standaard"/>
    <w:rsid w:val="00995043"/>
    <w:pPr>
      <w:numPr>
        <w:ilvl w:val="7"/>
        <w:numId w:val="21"/>
      </w:numPr>
    </w:pPr>
  </w:style>
  <w:style w:type="paragraph" w:customStyle="1" w:styleId="Kop91">
    <w:name w:val="Kop 91"/>
    <w:basedOn w:val="Standaard"/>
    <w:rsid w:val="00995043"/>
    <w:pPr>
      <w:numPr>
        <w:ilvl w:val="8"/>
        <w:numId w:val="21"/>
      </w:numPr>
    </w:pPr>
  </w:style>
  <w:style w:type="paragraph" w:styleId="Inhopg9">
    <w:name w:val="toc 9"/>
    <w:basedOn w:val="Standaard"/>
    <w:next w:val="Standaard"/>
    <w:autoRedefine/>
    <w:rsid w:val="00995043"/>
    <w:pPr>
      <w:spacing w:after="100"/>
      <w:ind w:left="1440"/>
    </w:pPr>
  </w:style>
  <w:style w:type="character" w:customStyle="1" w:styleId="Kop4Char">
    <w:name w:val="Kop 4 Char"/>
    <w:basedOn w:val="Standaardalinea-lettertype"/>
    <w:link w:val="Kop4"/>
    <w:rsid w:val="00995043"/>
    <w:rPr>
      <w:rFonts w:ascii="Lucida Sans" w:eastAsiaTheme="majorEastAsia" w:hAnsi="Lucida Sans" w:cstheme="majorBidi"/>
      <w:b/>
      <w:iCs/>
      <w:sz w:val="16"/>
      <w:szCs w:val="24"/>
    </w:rPr>
  </w:style>
  <w:style w:type="paragraph" w:customStyle="1" w:styleId="TitelODZOB">
    <w:name w:val="Titel_ODZOB"/>
    <w:basedOn w:val="Standaard"/>
    <w:next w:val="Standaard"/>
    <w:qFormat/>
    <w:rsid w:val="00995043"/>
    <w:rPr>
      <w:rFonts w:ascii="Microsoft Tai Le" w:hAnsi="Microsoft Tai Le"/>
      <w:sz w:val="48"/>
    </w:rPr>
  </w:style>
  <w:style w:type="character" w:customStyle="1" w:styleId="Kop5Char">
    <w:name w:val="Kop 5 Char"/>
    <w:basedOn w:val="Standaardalinea-lettertype"/>
    <w:link w:val="Kop5"/>
    <w:uiPriority w:val="9"/>
    <w:rsid w:val="00C26302"/>
    <w:rPr>
      <w:rFonts w:asciiTheme="majorHAnsi" w:eastAsiaTheme="majorEastAsia" w:hAnsiTheme="majorHAnsi" w:cstheme="majorBidi"/>
      <w:color w:val="2E74B5" w:themeColor="accent1" w:themeShade="BF"/>
      <w:sz w:val="18"/>
      <w:szCs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26302"/>
    <w:pPr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C26302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C26302"/>
    <w:rPr>
      <w:color w:val="0563C1" w:themeColor="hyperlink"/>
      <w:u w:val="single"/>
    </w:rPr>
  </w:style>
  <w:style w:type="paragraph" w:styleId="Inhopg2">
    <w:name w:val="toc 2"/>
    <w:basedOn w:val="Standaard"/>
    <w:next w:val="Standaard"/>
    <w:autoRedefine/>
    <w:uiPriority w:val="39"/>
    <w:unhideWhenUsed/>
    <w:rsid w:val="00B33ECD"/>
    <w:pPr>
      <w:spacing w:after="100"/>
      <w:ind w:left="18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519DF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519D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1F644-6E69-435C-A816-A2FB6B70F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667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verslag monitoring oppervlaktedelfstoffen 2019-2020 brabant</vt:lpstr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verslag monitoring oppervlaktedelfstoffen 2019-2020 brabant</dc:title>
  <dc:subject/>
  <dc:creator>Dick Loeff</dc:creator>
  <cp:keywords/>
  <dc:description/>
  <cp:lastModifiedBy>Dick Loeff</cp:lastModifiedBy>
  <cp:revision>3</cp:revision>
  <cp:lastPrinted>2025-12-12T11:48:00Z</cp:lastPrinted>
  <dcterms:created xsi:type="dcterms:W3CDTF">2025-12-12T11:47:00Z</dcterms:created>
  <dcterms:modified xsi:type="dcterms:W3CDTF">2025-12-12T11:57:00Z</dcterms:modified>
</cp:coreProperties>
</file>